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39F5" w:rsidRDefault="00D139F5" w:rsidP="00A20953">
      <w:pPr>
        <w:pStyle w:val="Default"/>
        <w:rPr>
          <w:b/>
          <w:bCs/>
          <w:sz w:val="32"/>
          <w:szCs w:val="32"/>
        </w:rPr>
      </w:pPr>
      <w:r>
        <w:rPr>
          <w:b/>
          <w:bCs/>
          <w:sz w:val="32"/>
          <w:szCs w:val="32"/>
        </w:rPr>
        <w:t>Key Points:</w:t>
      </w:r>
    </w:p>
    <w:p w:rsidR="00D139F5" w:rsidRDefault="00D139F5" w:rsidP="00A20953">
      <w:pPr>
        <w:pStyle w:val="Default"/>
        <w:rPr>
          <w:b/>
          <w:bCs/>
          <w:sz w:val="32"/>
          <w:szCs w:val="32"/>
        </w:rPr>
      </w:pPr>
    </w:p>
    <w:p w:rsidR="00D139F5" w:rsidRPr="00D139F5" w:rsidRDefault="00D139F5" w:rsidP="00D139F5">
      <w:pPr>
        <w:pStyle w:val="Default"/>
        <w:numPr>
          <w:ilvl w:val="0"/>
          <w:numId w:val="1"/>
        </w:numPr>
        <w:rPr>
          <w:sz w:val="23"/>
          <w:szCs w:val="23"/>
        </w:rPr>
      </w:pPr>
      <w:r w:rsidRPr="00D139F5">
        <w:rPr>
          <w:sz w:val="23"/>
          <w:szCs w:val="23"/>
        </w:rPr>
        <w:t xml:space="preserve">If a child qualifies for EYPP then the child would remain eligible till they receive the free early </w:t>
      </w:r>
      <w:r w:rsidR="00102245" w:rsidRPr="00D139F5">
        <w:rPr>
          <w:sz w:val="23"/>
          <w:szCs w:val="23"/>
        </w:rPr>
        <w:t>year’s</w:t>
      </w:r>
      <w:r w:rsidRPr="00D139F5">
        <w:rPr>
          <w:sz w:val="23"/>
          <w:szCs w:val="23"/>
        </w:rPr>
        <w:t xml:space="preserve"> entitlement. </w:t>
      </w:r>
    </w:p>
    <w:p w:rsidR="00D139F5" w:rsidRPr="00D139F5" w:rsidRDefault="00D139F5" w:rsidP="00D139F5">
      <w:pPr>
        <w:pStyle w:val="Default"/>
        <w:numPr>
          <w:ilvl w:val="0"/>
          <w:numId w:val="1"/>
        </w:numPr>
        <w:rPr>
          <w:b/>
          <w:sz w:val="23"/>
          <w:szCs w:val="23"/>
        </w:rPr>
      </w:pPr>
      <w:r>
        <w:rPr>
          <w:sz w:val="23"/>
          <w:szCs w:val="23"/>
        </w:rPr>
        <w:t xml:space="preserve">If a child qualifies for EYPP under more than one set of </w:t>
      </w:r>
      <w:proofErr w:type="gramStart"/>
      <w:r>
        <w:rPr>
          <w:sz w:val="23"/>
          <w:szCs w:val="23"/>
        </w:rPr>
        <w:t>criteria</w:t>
      </w:r>
      <w:proofErr w:type="gramEnd"/>
      <w:r>
        <w:rPr>
          <w:sz w:val="23"/>
          <w:szCs w:val="23"/>
        </w:rPr>
        <w:t xml:space="preserve"> they will only attract the funding once.</w:t>
      </w:r>
    </w:p>
    <w:p w:rsidR="00D139F5" w:rsidRDefault="00D139F5" w:rsidP="00D139F5">
      <w:pPr>
        <w:pStyle w:val="Default"/>
        <w:numPr>
          <w:ilvl w:val="0"/>
          <w:numId w:val="1"/>
        </w:numPr>
        <w:spacing w:after="213"/>
        <w:rPr>
          <w:sz w:val="23"/>
          <w:szCs w:val="23"/>
        </w:rPr>
      </w:pPr>
      <w:r>
        <w:rPr>
          <w:sz w:val="23"/>
          <w:szCs w:val="23"/>
        </w:rPr>
        <w:t xml:space="preserve">Once the child enters reception, they will no longer be eligible for the EYPP, but may become eligible for the Pupil Premium. Eligibility for EYPP does not lead automatically to eligibility for Pupil Premium when the child starts school. </w:t>
      </w:r>
    </w:p>
    <w:p w:rsidR="00D139F5" w:rsidRDefault="00D139F5" w:rsidP="00D139F5">
      <w:pPr>
        <w:pStyle w:val="Default"/>
        <w:numPr>
          <w:ilvl w:val="0"/>
          <w:numId w:val="1"/>
        </w:numPr>
        <w:spacing w:after="213"/>
        <w:rPr>
          <w:sz w:val="23"/>
          <w:szCs w:val="23"/>
        </w:rPr>
      </w:pPr>
      <w:r>
        <w:rPr>
          <w:sz w:val="23"/>
          <w:szCs w:val="23"/>
        </w:rPr>
        <w:t xml:space="preserve">Local authorities should follow a different process for checking the eligibility of children who: </w:t>
      </w:r>
    </w:p>
    <w:p w:rsidR="00D139F5" w:rsidRDefault="00D139F5" w:rsidP="00D139F5">
      <w:pPr>
        <w:pStyle w:val="Default"/>
        <w:spacing w:after="213"/>
        <w:ind w:left="720"/>
        <w:rPr>
          <w:sz w:val="23"/>
          <w:szCs w:val="23"/>
        </w:rPr>
      </w:pPr>
      <w:r>
        <w:rPr>
          <w:sz w:val="23"/>
          <w:szCs w:val="23"/>
        </w:rPr>
        <w:t xml:space="preserve">• have been adopted from local authority care </w:t>
      </w:r>
    </w:p>
    <w:p w:rsidR="00D139F5" w:rsidRDefault="00D139F5" w:rsidP="00D139F5">
      <w:pPr>
        <w:pStyle w:val="Default"/>
        <w:spacing w:after="213"/>
        <w:ind w:left="720"/>
        <w:rPr>
          <w:sz w:val="23"/>
          <w:szCs w:val="23"/>
        </w:rPr>
      </w:pPr>
      <w:r>
        <w:rPr>
          <w:sz w:val="23"/>
          <w:szCs w:val="23"/>
        </w:rPr>
        <w:t xml:space="preserve">• have left care through a special guardianship order </w:t>
      </w:r>
    </w:p>
    <w:p w:rsidR="00D139F5" w:rsidRDefault="00D139F5" w:rsidP="00D139F5">
      <w:pPr>
        <w:pStyle w:val="Default"/>
        <w:spacing w:after="213"/>
        <w:ind w:left="720"/>
        <w:rPr>
          <w:sz w:val="23"/>
          <w:szCs w:val="23"/>
        </w:rPr>
      </w:pPr>
      <w:r>
        <w:rPr>
          <w:sz w:val="23"/>
          <w:szCs w:val="23"/>
        </w:rPr>
        <w:t xml:space="preserve">• have left care through a child arrangements order </w:t>
      </w:r>
    </w:p>
    <w:p w:rsidR="00D139F5" w:rsidRDefault="00D139F5" w:rsidP="00D139F5">
      <w:pPr>
        <w:pStyle w:val="Default"/>
        <w:ind w:left="720"/>
        <w:rPr>
          <w:sz w:val="23"/>
          <w:szCs w:val="23"/>
        </w:rPr>
      </w:pPr>
      <w:r>
        <w:rPr>
          <w:sz w:val="23"/>
          <w:szCs w:val="23"/>
        </w:rPr>
        <w:t xml:space="preserve">Local authorities will not be able to check such eligibility through the department’s eligibility checking system. Instead, the parents, adoptive parents or guardians of these children should show authorities evidence of the court order that proves that the child was formally in local authority care in either England or Wales. </w:t>
      </w:r>
    </w:p>
    <w:p w:rsidR="00D139F5" w:rsidRPr="00D139F5" w:rsidRDefault="00D139F5" w:rsidP="00D139F5">
      <w:pPr>
        <w:pStyle w:val="Default"/>
        <w:numPr>
          <w:ilvl w:val="0"/>
          <w:numId w:val="1"/>
        </w:numPr>
        <w:rPr>
          <w:b/>
          <w:sz w:val="23"/>
          <w:szCs w:val="23"/>
        </w:rPr>
      </w:pPr>
      <w:r>
        <w:rPr>
          <w:b/>
          <w:sz w:val="23"/>
          <w:szCs w:val="23"/>
        </w:rPr>
        <w:t>Any child under special circumstances will be verified by the Local Authority. For further queries on this contact: Stuart.Milne@wokingham.gov.uk</w:t>
      </w:r>
    </w:p>
    <w:p w:rsidR="00D139F5" w:rsidRDefault="00D139F5" w:rsidP="00A20953">
      <w:pPr>
        <w:pStyle w:val="Default"/>
        <w:rPr>
          <w:b/>
          <w:bCs/>
          <w:sz w:val="32"/>
          <w:szCs w:val="32"/>
        </w:rPr>
      </w:pPr>
    </w:p>
    <w:p w:rsidR="00D139F5" w:rsidRDefault="00D139F5" w:rsidP="00A20953">
      <w:pPr>
        <w:pStyle w:val="Default"/>
        <w:rPr>
          <w:b/>
          <w:bCs/>
          <w:sz w:val="32"/>
          <w:szCs w:val="32"/>
        </w:rPr>
      </w:pPr>
    </w:p>
    <w:p w:rsidR="00A20953" w:rsidRDefault="00A20953" w:rsidP="00A20953">
      <w:pPr>
        <w:pStyle w:val="Default"/>
        <w:rPr>
          <w:sz w:val="32"/>
          <w:szCs w:val="32"/>
        </w:rPr>
      </w:pPr>
      <w:r>
        <w:rPr>
          <w:b/>
          <w:bCs/>
          <w:sz w:val="32"/>
          <w:szCs w:val="32"/>
        </w:rPr>
        <w:t xml:space="preserve">Eligibility Criteria </w:t>
      </w:r>
    </w:p>
    <w:p w:rsidR="00A20953" w:rsidRDefault="00A20953" w:rsidP="00A20953">
      <w:pPr>
        <w:pStyle w:val="Default"/>
        <w:spacing w:after="229"/>
        <w:rPr>
          <w:sz w:val="23"/>
          <w:szCs w:val="23"/>
        </w:rPr>
      </w:pPr>
    </w:p>
    <w:p w:rsidR="00A20953" w:rsidRDefault="00A20953" w:rsidP="00A20953">
      <w:pPr>
        <w:pStyle w:val="Default"/>
        <w:spacing w:after="229"/>
        <w:rPr>
          <w:sz w:val="23"/>
          <w:szCs w:val="23"/>
        </w:rPr>
      </w:pPr>
      <w:r>
        <w:rPr>
          <w:sz w:val="23"/>
          <w:szCs w:val="23"/>
        </w:rPr>
        <w:t xml:space="preserve">Three and four year olds will be eligible for EYPP if the child receives the universal 15 hours entitlement and they meet any of the following criteria: </w:t>
      </w:r>
    </w:p>
    <w:p w:rsidR="00A20953" w:rsidRDefault="00A20953" w:rsidP="00DF2A57">
      <w:pPr>
        <w:pStyle w:val="Default"/>
        <w:numPr>
          <w:ilvl w:val="0"/>
          <w:numId w:val="2"/>
        </w:numPr>
        <w:spacing w:after="229"/>
        <w:rPr>
          <w:sz w:val="23"/>
          <w:szCs w:val="23"/>
        </w:rPr>
      </w:pPr>
      <w:r>
        <w:rPr>
          <w:sz w:val="23"/>
          <w:szCs w:val="23"/>
        </w:rPr>
        <w:t xml:space="preserve">Their family gets one of the following: </w:t>
      </w:r>
    </w:p>
    <w:p w:rsidR="00A20953" w:rsidRDefault="00A20953" w:rsidP="00A20953">
      <w:pPr>
        <w:pStyle w:val="Default"/>
        <w:spacing w:after="229"/>
        <w:rPr>
          <w:sz w:val="23"/>
          <w:szCs w:val="23"/>
        </w:rPr>
      </w:pPr>
      <w:r>
        <w:rPr>
          <w:sz w:val="23"/>
          <w:szCs w:val="23"/>
        </w:rPr>
        <w:t xml:space="preserve">• Income Support </w:t>
      </w:r>
    </w:p>
    <w:p w:rsidR="00A20953" w:rsidRDefault="00A20953" w:rsidP="00A20953">
      <w:pPr>
        <w:pStyle w:val="Default"/>
        <w:spacing w:after="229"/>
        <w:rPr>
          <w:sz w:val="23"/>
          <w:szCs w:val="23"/>
        </w:rPr>
      </w:pPr>
      <w:r>
        <w:rPr>
          <w:sz w:val="23"/>
          <w:szCs w:val="23"/>
        </w:rPr>
        <w:t xml:space="preserve">• Income-based Jobseeker’s Allowance </w:t>
      </w:r>
    </w:p>
    <w:p w:rsidR="00A20953" w:rsidRDefault="00A20953" w:rsidP="00A20953">
      <w:pPr>
        <w:pStyle w:val="Default"/>
        <w:spacing w:after="229"/>
        <w:rPr>
          <w:sz w:val="23"/>
          <w:szCs w:val="23"/>
        </w:rPr>
      </w:pPr>
      <w:r>
        <w:rPr>
          <w:sz w:val="23"/>
          <w:szCs w:val="23"/>
        </w:rPr>
        <w:t xml:space="preserve">• Income-related Employment and Support Allowance </w:t>
      </w:r>
    </w:p>
    <w:p w:rsidR="00A20953" w:rsidRDefault="00A20953" w:rsidP="00A20953">
      <w:pPr>
        <w:pStyle w:val="Default"/>
        <w:spacing w:after="229"/>
        <w:rPr>
          <w:sz w:val="23"/>
          <w:szCs w:val="23"/>
        </w:rPr>
      </w:pPr>
      <w:r>
        <w:rPr>
          <w:sz w:val="23"/>
          <w:szCs w:val="23"/>
        </w:rPr>
        <w:t xml:space="preserve">• Support under part VI of the Immigration and Asylum Act 1999 </w:t>
      </w:r>
    </w:p>
    <w:p w:rsidR="00A20953" w:rsidRDefault="00A20953" w:rsidP="00A20953">
      <w:pPr>
        <w:pStyle w:val="Default"/>
        <w:spacing w:after="229"/>
        <w:rPr>
          <w:sz w:val="23"/>
          <w:szCs w:val="23"/>
        </w:rPr>
      </w:pPr>
      <w:r>
        <w:rPr>
          <w:sz w:val="23"/>
          <w:szCs w:val="23"/>
        </w:rPr>
        <w:t xml:space="preserve">• The guaranteed element of State Pension Credit </w:t>
      </w:r>
    </w:p>
    <w:p w:rsidR="00A20953" w:rsidRDefault="00A20953" w:rsidP="00A20953">
      <w:pPr>
        <w:pStyle w:val="Default"/>
        <w:spacing w:after="229"/>
        <w:rPr>
          <w:sz w:val="23"/>
          <w:szCs w:val="23"/>
        </w:rPr>
      </w:pPr>
      <w:r>
        <w:rPr>
          <w:sz w:val="23"/>
          <w:szCs w:val="23"/>
        </w:rPr>
        <w:t xml:space="preserve">• Child Tax Credit (provided they are not also entitled to Working Tax Credit and have an annual gross income of no more than £16,190) </w:t>
      </w:r>
    </w:p>
    <w:p w:rsidR="00A20953" w:rsidRDefault="00A20953" w:rsidP="00A20953">
      <w:pPr>
        <w:pStyle w:val="Default"/>
        <w:spacing w:after="229"/>
        <w:rPr>
          <w:sz w:val="23"/>
          <w:szCs w:val="23"/>
        </w:rPr>
      </w:pPr>
      <w:r>
        <w:rPr>
          <w:sz w:val="23"/>
          <w:szCs w:val="23"/>
        </w:rPr>
        <w:t xml:space="preserve">• Working Tax Credit run-on, which is paid for 4 weeks after they stop qualifying for Working Tax Credit </w:t>
      </w:r>
    </w:p>
    <w:p w:rsidR="00A20953" w:rsidRDefault="00A20953" w:rsidP="00A20953">
      <w:pPr>
        <w:pStyle w:val="Default"/>
        <w:spacing w:after="229"/>
        <w:rPr>
          <w:sz w:val="23"/>
          <w:szCs w:val="23"/>
        </w:rPr>
      </w:pPr>
      <w:r>
        <w:rPr>
          <w:sz w:val="22"/>
          <w:szCs w:val="22"/>
        </w:rPr>
        <w:t xml:space="preserve">• </w:t>
      </w:r>
      <w:r>
        <w:rPr>
          <w:sz w:val="23"/>
          <w:szCs w:val="23"/>
        </w:rPr>
        <w:t>Universal Credit – For places starting in the summer term of 2018 (on or after 1</w:t>
      </w:r>
      <w:r>
        <w:rPr>
          <w:sz w:val="16"/>
          <w:szCs w:val="16"/>
        </w:rPr>
        <w:t xml:space="preserve">st </w:t>
      </w:r>
      <w:r>
        <w:rPr>
          <w:sz w:val="23"/>
          <w:szCs w:val="23"/>
        </w:rPr>
        <w:t xml:space="preserve">April 2018), or any subsequent term, if a parent is entitled to Universal </w:t>
      </w:r>
      <w:proofErr w:type="gramStart"/>
      <w:r>
        <w:rPr>
          <w:sz w:val="23"/>
          <w:szCs w:val="23"/>
        </w:rPr>
        <w:t>Credit</w:t>
      </w:r>
      <w:proofErr w:type="gramEnd"/>
      <w:r>
        <w:rPr>
          <w:sz w:val="23"/>
          <w:szCs w:val="23"/>
        </w:rPr>
        <w:t xml:space="preserve"> they </w:t>
      </w:r>
      <w:r>
        <w:rPr>
          <w:b/>
          <w:bCs/>
          <w:sz w:val="23"/>
          <w:szCs w:val="23"/>
        </w:rPr>
        <w:t xml:space="preserve">must </w:t>
      </w:r>
      <w:r>
        <w:rPr>
          <w:sz w:val="23"/>
          <w:szCs w:val="23"/>
        </w:rPr>
        <w:t xml:space="preserve">have an annual net earned income equivalent to and not exceeding £7,400, assessed on up to three of the parent’s most recent Universal Credit assessment periods. </w:t>
      </w:r>
      <w:r>
        <w:rPr>
          <w:rFonts w:ascii="Calibri" w:hAnsi="Calibri" w:cs="Calibri"/>
          <w:sz w:val="16"/>
          <w:szCs w:val="16"/>
        </w:rPr>
        <w:t xml:space="preserve">4 </w:t>
      </w:r>
      <w:r>
        <w:rPr>
          <w:sz w:val="23"/>
          <w:szCs w:val="23"/>
        </w:rPr>
        <w:t xml:space="preserve">Further guidance on checking eligibility is set out below. </w:t>
      </w:r>
    </w:p>
    <w:p w:rsidR="00A20953" w:rsidRDefault="00102245" w:rsidP="00A20953">
      <w:pPr>
        <w:pStyle w:val="Default"/>
        <w:spacing w:after="229"/>
        <w:rPr>
          <w:sz w:val="23"/>
          <w:szCs w:val="23"/>
        </w:rPr>
      </w:pPr>
      <w:r>
        <w:rPr>
          <w:sz w:val="23"/>
          <w:szCs w:val="23"/>
        </w:rPr>
        <w:t xml:space="preserve">   </w:t>
      </w:r>
      <w:r w:rsidR="00DF2A57">
        <w:rPr>
          <w:sz w:val="23"/>
          <w:szCs w:val="23"/>
        </w:rPr>
        <w:t>2)</w:t>
      </w:r>
      <w:r w:rsidR="00A20953">
        <w:rPr>
          <w:sz w:val="23"/>
          <w:szCs w:val="23"/>
        </w:rPr>
        <w:t xml:space="preserve"> </w:t>
      </w:r>
      <w:r w:rsidR="00DF2A57">
        <w:rPr>
          <w:sz w:val="23"/>
          <w:szCs w:val="23"/>
        </w:rPr>
        <w:t>They</w:t>
      </w:r>
      <w:r w:rsidR="00A20953">
        <w:rPr>
          <w:sz w:val="23"/>
          <w:szCs w:val="23"/>
        </w:rPr>
        <w:t xml:space="preserve"> are currently being looked after by a local authority in England or Wales </w:t>
      </w:r>
    </w:p>
    <w:p w:rsidR="00A20953" w:rsidRDefault="00102245" w:rsidP="00A20953">
      <w:pPr>
        <w:pStyle w:val="Default"/>
        <w:spacing w:after="229"/>
        <w:rPr>
          <w:sz w:val="23"/>
          <w:szCs w:val="23"/>
        </w:rPr>
      </w:pPr>
      <w:r>
        <w:rPr>
          <w:sz w:val="23"/>
          <w:szCs w:val="23"/>
        </w:rPr>
        <w:lastRenderedPageBreak/>
        <w:t xml:space="preserve">   </w:t>
      </w:r>
      <w:r w:rsidR="00DF2A57">
        <w:rPr>
          <w:sz w:val="23"/>
          <w:szCs w:val="23"/>
        </w:rPr>
        <w:t>3) T</w:t>
      </w:r>
      <w:r w:rsidR="00A20953">
        <w:rPr>
          <w:sz w:val="23"/>
          <w:szCs w:val="23"/>
        </w:rPr>
        <w:t xml:space="preserve">hey have left care in England or Wales through: </w:t>
      </w:r>
    </w:p>
    <w:p w:rsidR="00A20953" w:rsidRDefault="00102245" w:rsidP="00A20953">
      <w:pPr>
        <w:pStyle w:val="Default"/>
        <w:spacing w:after="229"/>
        <w:rPr>
          <w:sz w:val="23"/>
          <w:szCs w:val="23"/>
        </w:rPr>
      </w:pPr>
      <w:r>
        <w:rPr>
          <w:sz w:val="23"/>
          <w:szCs w:val="23"/>
        </w:rPr>
        <w:t xml:space="preserve">  </w:t>
      </w:r>
      <w:r w:rsidR="00DF2A57">
        <w:rPr>
          <w:sz w:val="23"/>
          <w:szCs w:val="23"/>
        </w:rPr>
        <w:t>4)</w:t>
      </w:r>
      <w:r w:rsidR="00A20953">
        <w:rPr>
          <w:sz w:val="23"/>
          <w:szCs w:val="23"/>
        </w:rPr>
        <w:t xml:space="preserve"> </w:t>
      </w:r>
      <w:r w:rsidR="00DF2A57">
        <w:rPr>
          <w:sz w:val="23"/>
          <w:szCs w:val="23"/>
        </w:rPr>
        <w:t>An</w:t>
      </w:r>
      <w:r w:rsidR="00A20953">
        <w:rPr>
          <w:sz w:val="23"/>
          <w:szCs w:val="23"/>
        </w:rPr>
        <w:t xml:space="preserve"> adoption </w:t>
      </w:r>
      <w:proofErr w:type="gramStart"/>
      <w:r w:rsidR="00A20953">
        <w:rPr>
          <w:sz w:val="23"/>
          <w:szCs w:val="23"/>
        </w:rPr>
        <w:t>order</w:t>
      </w:r>
      <w:proofErr w:type="gramEnd"/>
      <w:r w:rsidR="00A20953">
        <w:rPr>
          <w:sz w:val="23"/>
          <w:szCs w:val="23"/>
        </w:rPr>
        <w:t xml:space="preserve"> </w:t>
      </w:r>
    </w:p>
    <w:p w:rsidR="00A20953" w:rsidRDefault="00102245" w:rsidP="00A20953">
      <w:pPr>
        <w:pStyle w:val="Default"/>
        <w:spacing w:after="229"/>
        <w:rPr>
          <w:sz w:val="23"/>
          <w:szCs w:val="23"/>
        </w:rPr>
      </w:pPr>
      <w:r>
        <w:rPr>
          <w:sz w:val="23"/>
          <w:szCs w:val="23"/>
        </w:rPr>
        <w:t xml:space="preserve">  </w:t>
      </w:r>
      <w:r w:rsidR="00DF2A57">
        <w:rPr>
          <w:sz w:val="23"/>
          <w:szCs w:val="23"/>
        </w:rPr>
        <w:t>5)</w:t>
      </w:r>
      <w:r w:rsidR="00A20953">
        <w:rPr>
          <w:sz w:val="23"/>
          <w:szCs w:val="23"/>
        </w:rPr>
        <w:t xml:space="preserve"> </w:t>
      </w:r>
      <w:r w:rsidR="00DF2A57">
        <w:rPr>
          <w:sz w:val="23"/>
          <w:szCs w:val="23"/>
        </w:rPr>
        <w:t>A</w:t>
      </w:r>
      <w:r w:rsidR="00A20953">
        <w:rPr>
          <w:sz w:val="23"/>
          <w:szCs w:val="23"/>
        </w:rPr>
        <w:t xml:space="preserve"> special guardianship </w:t>
      </w:r>
      <w:proofErr w:type="gramStart"/>
      <w:r w:rsidR="00A20953">
        <w:rPr>
          <w:sz w:val="23"/>
          <w:szCs w:val="23"/>
        </w:rPr>
        <w:t>order</w:t>
      </w:r>
      <w:proofErr w:type="gramEnd"/>
      <w:r w:rsidR="00A20953">
        <w:rPr>
          <w:sz w:val="23"/>
          <w:szCs w:val="23"/>
        </w:rPr>
        <w:t xml:space="preserve"> </w:t>
      </w:r>
    </w:p>
    <w:p w:rsidR="00A20953" w:rsidRDefault="00102245" w:rsidP="00A20953">
      <w:pPr>
        <w:pStyle w:val="Default"/>
        <w:spacing w:after="229"/>
        <w:rPr>
          <w:sz w:val="23"/>
          <w:szCs w:val="23"/>
        </w:rPr>
      </w:pPr>
      <w:r>
        <w:rPr>
          <w:sz w:val="23"/>
          <w:szCs w:val="23"/>
        </w:rPr>
        <w:t xml:space="preserve">  </w:t>
      </w:r>
      <w:r w:rsidR="00DF2A57">
        <w:rPr>
          <w:sz w:val="23"/>
          <w:szCs w:val="23"/>
        </w:rPr>
        <w:t>6)</w:t>
      </w:r>
      <w:r w:rsidR="00A20953">
        <w:rPr>
          <w:sz w:val="23"/>
          <w:szCs w:val="23"/>
        </w:rPr>
        <w:t xml:space="preserve"> </w:t>
      </w:r>
      <w:r w:rsidR="00DF2A57">
        <w:rPr>
          <w:sz w:val="23"/>
          <w:szCs w:val="23"/>
        </w:rPr>
        <w:t>A</w:t>
      </w:r>
      <w:r w:rsidR="00A20953">
        <w:rPr>
          <w:sz w:val="23"/>
          <w:szCs w:val="23"/>
        </w:rPr>
        <w:t xml:space="preserve"> child arrangements order </w:t>
      </w:r>
    </w:p>
    <w:p w:rsidR="00A20953" w:rsidRDefault="00A20953" w:rsidP="00A20953">
      <w:pPr>
        <w:pStyle w:val="Default"/>
        <w:rPr>
          <w:sz w:val="23"/>
          <w:szCs w:val="23"/>
        </w:rPr>
      </w:pPr>
      <w:r>
        <w:rPr>
          <w:sz w:val="23"/>
          <w:szCs w:val="23"/>
        </w:rPr>
        <w:t xml:space="preserve"> </w:t>
      </w:r>
    </w:p>
    <w:p w:rsidR="00EF0C48" w:rsidRDefault="00D77716"/>
    <w:p w:rsidR="00D139F5" w:rsidRDefault="00D139F5">
      <w:r>
        <w:t>Contacts:</w:t>
      </w:r>
    </w:p>
    <w:p w:rsidR="00D139F5" w:rsidRDefault="00D77716">
      <w:hyperlink r:id="rId7" w:history="1">
        <w:r w:rsidR="00D139F5" w:rsidRPr="00747996">
          <w:rPr>
            <w:rStyle w:val="Hyperlink"/>
          </w:rPr>
          <w:t>Halak.Nanavaty@Wokingham.gov.uk</w:t>
        </w:r>
      </w:hyperlink>
    </w:p>
    <w:p w:rsidR="00D139F5" w:rsidRDefault="00D139F5">
      <w:r>
        <w:t>Tel: 07917521328</w:t>
      </w:r>
    </w:p>
    <w:sectPr w:rsidR="00D139F5" w:rsidSect="00AA2F71">
      <w:headerReference w:type="default" r:id="rId8"/>
      <w:footerReference w:type="default" r:id="rId9"/>
      <w:pgSz w:w="11906" w:h="17338"/>
      <w:pgMar w:top="1513" w:right="727" w:bottom="634" w:left="7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9F5" w:rsidRDefault="00D139F5" w:rsidP="00D139F5">
      <w:pPr>
        <w:spacing w:after="0" w:line="240" w:lineRule="auto"/>
      </w:pPr>
      <w:r>
        <w:separator/>
      </w:r>
    </w:p>
  </w:endnote>
  <w:endnote w:type="continuationSeparator" w:id="0">
    <w:p w:rsidR="00D139F5" w:rsidRDefault="00D139F5" w:rsidP="00D1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5A2" w:rsidRDefault="006125A2">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10271760</wp:posOffset>
              </wp:positionV>
              <wp:extent cx="7560310" cy="546735"/>
              <wp:effectExtent l="0" t="0" r="0" b="5715"/>
              <wp:wrapNone/>
              <wp:docPr id="1" name="MSIPCM12b64cb6af1df65404327124" descr="{&quot;HashCode&quot;:1172166973,&quot;Height&quot;:866.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125A2" w:rsidRPr="006125A2" w:rsidRDefault="006125A2" w:rsidP="006125A2">
                          <w:pPr>
                            <w:spacing w:after="0"/>
                            <w:rPr>
                              <w:rFonts w:ascii="Calibri" w:hAnsi="Calibri" w:cs="Calibri"/>
                              <w:color w:val="000000"/>
                              <w:sz w:val="20"/>
                            </w:rPr>
                          </w:pPr>
                          <w:r w:rsidRPr="006125A2">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2b64cb6af1df65404327124" o:spid="_x0000_s1026" type="#_x0000_t202" alt="{&quot;HashCode&quot;:1172166973,&quot;Height&quot;:866.0,&quot;Width&quot;:595.0,&quot;Placement&quot;:&quot;Footer&quot;,&quot;Index&quot;:&quot;Primary&quot;,&quot;Section&quot;:1,&quot;Top&quot;:0.0,&quot;Left&quot;:0.0}" style="position:absolute;margin-left:0;margin-top:808.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cn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" o:allowincell="f" filled="f" stroked="f" strokeweight=".5pt">
              <v:textbox inset="20pt,0,,0">
                <w:txbxContent>
                  <w:p w:rsidR="006125A2" w:rsidRPr="006125A2" w:rsidRDefault="006125A2" w:rsidP="006125A2">
                    <w:pPr>
                      <w:spacing w:after="0"/>
                      <w:rPr>
                        <w:rFonts w:ascii="Calibri" w:hAnsi="Calibri" w:cs="Calibri"/>
                        <w:color w:val="000000"/>
                        <w:sz w:val="20"/>
                      </w:rPr>
                    </w:pPr>
                    <w:r w:rsidRPr="006125A2">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9F5" w:rsidRDefault="00D139F5" w:rsidP="00D139F5">
      <w:pPr>
        <w:spacing w:after="0" w:line="240" w:lineRule="auto"/>
      </w:pPr>
      <w:r>
        <w:separator/>
      </w:r>
    </w:p>
  </w:footnote>
  <w:footnote w:type="continuationSeparator" w:id="0">
    <w:p w:rsidR="00D139F5" w:rsidRDefault="00D139F5" w:rsidP="00D13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39F5" w:rsidRDefault="00D139F5">
    <w:pPr>
      <w:pStyle w:val="Header"/>
    </w:pPr>
    <w:r>
      <w:t xml:space="preserve">EYPP – </w:t>
    </w:r>
    <w:r w:rsidR="00EA0F25">
      <w:t>S</w:t>
    </w:r>
    <w:r w:rsidR="00D77716">
      <w:t>ummer</w:t>
    </w:r>
    <w:r w:rsidR="00EA0F25">
      <w:t xml:space="preserve"> 202</w:t>
    </w:r>
    <w:r w:rsidR="006125A2">
      <w:t>3</w:t>
    </w:r>
  </w:p>
  <w:p w:rsidR="00D139F5" w:rsidRDefault="00D13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67330"/>
    <w:multiLevelType w:val="hybridMultilevel"/>
    <w:tmpl w:val="9780B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AC6F66"/>
    <w:multiLevelType w:val="hybridMultilevel"/>
    <w:tmpl w:val="F33271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704443">
    <w:abstractNumId w:val="0"/>
  </w:num>
  <w:num w:numId="2" w16cid:durableId="116165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953"/>
    <w:rsid w:val="000C38C1"/>
    <w:rsid w:val="000D2F8C"/>
    <w:rsid w:val="00102245"/>
    <w:rsid w:val="001F7B59"/>
    <w:rsid w:val="00381235"/>
    <w:rsid w:val="006125A2"/>
    <w:rsid w:val="0067609D"/>
    <w:rsid w:val="00685F7D"/>
    <w:rsid w:val="008114EF"/>
    <w:rsid w:val="00A20953"/>
    <w:rsid w:val="00BF4066"/>
    <w:rsid w:val="00D139F5"/>
    <w:rsid w:val="00D147FD"/>
    <w:rsid w:val="00D77716"/>
    <w:rsid w:val="00DF2A57"/>
    <w:rsid w:val="00EA0F25"/>
    <w:rsid w:val="00EC4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2725D"/>
  <w15:docId w15:val="{7D6F783E-44C4-4E6D-8560-9C790B68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09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139F5"/>
    <w:rPr>
      <w:color w:val="0000FF" w:themeColor="hyperlink"/>
      <w:u w:val="single"/>
    </w:rPr>
  </w:style>
  <w:style w:type="paragraph" w:styleId="Header">
    <w:name w:val="header"/>
    <w:basedOn w:val="Normal"/>
    <w:link w:val="HeaderChar"/>
    <w:uiPriority w:val="99"/>
    <w:unhideWhenUsed/>
    <w:rsid w:val="00D1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9F5"/>
  </w:style>
  <w:style w:type="paragraph" w:styleId="Footer">
    <w:name w:val="footer"/>
    <w:basedOn w:val="Normal"/>
    <w:link w:val="FooterChar"/>
    <w:uiPriority w:val="99"/>
    <w:unhideWhenUsed/>
    <w:rsid w:val="00D1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lak.Nanavaty@Woking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Halak Nanavaty</dc:creator>
  <cp:lastModifiedBy>Halak Nanavaty</cp:lastModifiedBy>
  <cp:revision>14</cp:revision>
  <dcterms:created xsi:type="dcterms:W3CDTF">2018-04-12T10:56:00Z</dcterms:created>
  <dcterms:modified xsi:type="dcterms:W3CDTF">2023-04-17T15:17:00Z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2023-01-11T12:08:10Z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00cc9660-a0f8-4505-8588-039507805348</vt:lpwstr>
  </property>
  <property fmtid="{D5CDD505-2E9C-101B-9397-08002B2CF9AE}" pid="8" name="MSIP_Label_2b28a9a6-133a-4796-ad7d-6b90f7583680_ContentBits">
    <vt:lpwstr>2</vt:lpwstr>
  </property>
</Properties>
</file>