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9681" w14:textId="77777777" w:rsidR="00102A51" w:rsidRPr="0076455D" w:rsidRDefault="00102A51" w:rsidP="0089257C">
      <w:pPr>
        <w:jc w:val="both"/>
        <w:rPr>
          <w:rFonts w:asciiTheme="minorHAnsi" w:hAnsiTheme="minorHAnsi"/>
        </w:rPr>
      </w:pPr>
    </w:p>
    <w:p w14:paraId="29949C12" w14:textId="77777777" w:rsidR="008553C1" w:rsidRPr="008553C1" w:rsidRDefault="00FA562F" w:rsidP="00B236E5">
      <w:pPr>
        <w:pStyle w:val="Heading1"/>
        <w:spacing w:before="0"/>
        <w:jc w:val="center"/>
      </w:pPr>
      <w:bookmarkStart w:id="0" w:name="_Toc492478043"/>
      <w:r>
        <w:t xml:space="preserve">Parental Bereavement Leave </w:t>
      </w:r>
      <w:r w:rsidR="00435298">
        <w:t>Guidance</w:t>
      </w:r>
      <w:bookmarkEnd w:id="0"/>
    </w:p>
    <w:p w14:paraId="04E744B6" w14:textId="77777777" w:rsidR="00CD0265" w:rsidRDefault="00CD0265" w:rsidP="008274B2">
      <w:pPr>
        <w:jc w:val="both"/>
        <w:rPr>
          <w:rFonts w:asciiTheme="minorHAnsi" w:hAnsiTheme="minorHAnsi"/>
          <w:sz w:val="24"/>
          <w:szCs w:val="24"/>
        </w:rPr>
      </w:pPr>
      <w:bookmarkStart w:id="1" w:name="_Toc492478044"/>
    </w:p>
    <w:p w14:paraId="7536F5E1" w14:textId="159C42B6" w:rsidR="00FA562F" w:rsidRPr="001457AE" w:rsidRDefault="00FA562F" w:rsidP="008274B2">
      <w:pPr>
        <w:jc w:val="both"/>
        <w:rPr>
          <w:rFonts w:asciiTheme="minorHAnsi" w:hAnsiTheme="minorHAnsi" w:cstheme="minorHAnsi"/>
          <w:sz w:val="24"/>
          <w:szCs w:val="24"/>
        </w:rPr>
      </w:pPr>
      <w:r w:rsidRPr="005D396D">
        <w:rPr>
          <w:rFonts w:asciiTheme="minorHAnsi" w:hAnsiTheme="minorHAnsi" w:cstheme="minorHAnsi"/>
          <w:sz w:val="24"/>
          <w:szCs w:val="24"/>
        </w:rPr>
        <w:t xml:space="preserve">Parental bereavement leave is available to all working parents who suffer the loss of a child under the age of 18, or a still birth after 24 weeks of pregnancy.  It </w:t>
      </w:r>
      <w:r w:rsidR="008274B2" w:rsidRPr="001457AE">
        <w:rPr>
          <w:rFonts w:asciiTheme="minorHAnsi" w:hAnsiTheme="minorHAnsi" w:cstheme="minorHAnsi"/>
          <w:sz w:val="24"/>
          <w:szCs w:val="24"/>
        </w:rPr>
        <w:t>provides</w:t>
      </w:r>
      <w:r w:rsidRPr="001457AE">
        <w:rPr>
          <w:rFonts w:asciiTheme="minorHAnsi" w:hAnsiTheme="minorHAnsi" w:cstheme="minorHAnsi"/>
          <w:sz w:val="24"/>
          <w:szCs w:val="24"/>
        </w:rPr>
        <w:t xml:space="preserve"> two weeks of statutory leave</w:t>
      </w:r>
      <w:r w:rsidR="008274B2" w:rsidRPr="001457AE">
        <w:rPr>
          <w:rFonts w:asciiTheme="minorHAnsi" w:hAnsiTheme="minorHAnsi" w:cstheme="minorHAnsi"/>
          <w:sz w:val="24"/>
          <w:szCs w:val="24"/>
        </w:rPr>
        <w:t>.</w:t>
      </w:r>
    </w:p>
    <w:p w14:paraId="5883C228" w14:textId="77777777" w:rsidR="00FA562F" w:rsidRPr="001457AE" w:rsidRDefault="00FA562F" w:rsidP="00FA562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C5777" w14:textId="37E28481" w:rsidR="00FA562F" w:rsidRPr="000069F5" w:rsidRDefault="00990B68" w:rsidP="00FA562F">
      <w:pPr>
        <w:jc w:val="both"/>
        <w:rPr>
          <w:rFonts w:asciiTheme="minorHAnsi" w:hAnsiTheme="minorHAnsi" w:cstheme="minorHAnsi"/>
          <w:sz w:val="24"/>
          <w:szCs w:val="24"/>
        </w:rPr>
      </w:pPr>
      <w:r w:rsidRPr="006655ED">
        <w:rPr>
          <w:rFonts w:asciiTheme="minorHAnsi" w:hAnsiTheme="minorHAnsi" w:cstheme="minorHAnsi"/>
          <w:sz w:val="24"/>
          <w:szCs w:val="24"/>
        </w:rPr>
        <w:t xml:space="preserve">Employees with 26 weeks' </w:t>
      </w:r>
      <w:r w:rsidR="000367E7" w:rsidRPr="006655ED">
        <w:rPr>
          <w:rFonts w:asciiTheme="minorHAnsi" w:hAnsiTheme="minorHAnsi" w:cstheme="minorHAnsi"/>
          <w:sz w:val="24"/>
          <w:szCs w:val="24"/>
        </w:rPr>
        <w:t xml:space="preserve">WBC </w:t>
      </w:r>
      <w:r w:rsidRPr="006655ED">
        <w:rPr>
          <w:rFonts w:asciiTheme="minorHAnsi" w:hAnsiTheme="minorHAnsi" w:cstheme="minorHAnsi"/>
          <w:sz w:val="24"/>
          <w:szCs w:val="24"/>
        </w:rPr>
        <w:t xml:space="preserve">continuous service </w:t>
      </w:r>
      <w:r w:rsidR="00EA572F" w:rsidRPr="006655ED">
        <w:rPr>
          <w:rFonts w:asciiTheme="minorHAnsi" w:hAnsiTheme="minorHAnsi" w:cstheme="minorHAnsi"/>
          <w:sz w:val="24"/>
          <w:szCs w:val="24"/>
        </w:rPr>
        <w:t>are</w:t>
      </w:r>
      <w:r w:rsidRPr="006655ED">
        <w:rPr>
          <w:rFonts w:asciiTheme="minorHAnsi" w:hAnsiTheme="minorHAnsi" w:cstheme="minorHAnsi"/>
          <w:sz w:val="24"/>
          <w:szCs w:val="24"/>
        </w:rPr>
        <w:t xml:space="preserve"> entitled to two weeks of paid leave at the statutory rate;</w:t>
      </w:r>
      <w:r w:rsidR="002D4475" w:rsidRPr="006655ED">
        <w:rPr>
          <w:rFonts w:asciiTheme="minorHAnsi" w:hAnsiTheme="minorHAnsi" w:cstheme="minorHAnsi"/>
          <w:sz w:val="24"/>
          <w:szCs w:val="24"/>
        </w:rPr>
        <w:t xml:space="preserve"> </w:t>
      </w:r>
      <w:r w:rsidRPr="006655ED">
        <w:rPr>
          <w:rFonts w:asciiTheme="minorHAnsi" w:hAnsiTheme="minorHAnsi" w:cstheme="minorHAnsi"/>
          <w:sz w:val="24"/>
          <w:szCs w:val="24"/>
        </w:rPr>
        <w:t>other employees</w:t>
      </w:r>
      <w:r w:rsidR="00CD0265" w:rsidRPr="000069F5">
        <w:rPr>
          <w:rFonts w:asciiTheme="minorHAnsi" w:hAnsiTheme="minorHAnsi" w:cstheme="minorHAnsi"/>
          <w:sz w:val="24"/>
          <w:szCs w:val="24"/>
        </w:rPr>
        <w:t xml:space="preserve"> without this length of service</w:t>
      </w:r>
      <w:r w:rsidRPr="000069F5">
        <w:rPr>
          <w:rFonts w:asciiTheme="minorHAnsi" w:hAnsiTheme="minorHAnsi" w:cstheme="minorHAnsi"/>
          <w:sz w:val="24"/>
          <w:szCs w:val="24"/>
        </w:rPr>
        <w:t xml:space="preserve"> </w:t>
      </w:r>
      <w:r w:rsidR="00EA572F" w:rsidRPr="000069F5">
        <w:rPr>
          <w:rFonts w:asciiTheme="minorHAnsi" w:hAnsiTheme="minorHAnsi" w:cstheme="minorHAnsi"/>
          <w:sz w:val="24"/>
          <w:szCs w:val="24"/>
        </w:rPr>
        <w:t>are</w:t>
      </w:r>
      <w:r w:rsidRPr="000069F5">
        <w:rPr>
          <w:rFonts w:asciiTheme="minorHAnsi" w:hAnsiTheme="minorHAnsi" w:cstheme="minorHAnsi"/>
          <w:sz w:val="24"/>
          <w:szCs w:val="24"/>
        </w:rPr>
        <w:t xml:space="preserve"> entitled to unpaid </w:t>
      </w:r>
      <w:proofErr w:type="gramStart"/>
      <w:r w:rsidRPr="000069F5">
        <w:rPr>
          <w:rFonts w:asciiTheme="minorHAnsi" w:hAnsiTheme="minorHAnsi" w:cstheme="minorHAnsi"/>
          <w:sz w:val="24"/>
          <w:szCs w:val="24"/>
        </w:rPr>
        <w:t>leave</w:t>
      </w:r>
      <w:r w:rsidR="00E84A7E">
        <w:rPr>
          <w:rFonts w:asciiTheme="minorHAnsi" w:hAnsiTheme="minorHAnsi" w:cstheme="minorHAnsi"/>
          <w:sz w:val="24"/>
          <w:szCs w:val="24"/>
        </w:rPr>
        <w:t xml:space="preserve">, </w:t>
      </w:r>
      <w:r w:rsidR="00E84A7E" w:rsidRPr="000069F5">
        <w:rPr>
          <w:rFonts w:asciiTheme="minorHAnsi" w:hAnsiTheme="minorHAnsi" w:cstheme="minorHAnsi"/>
          <w:sz w:val="24"/>
          <w:szCs w:val="24"/>
        </w:rPr>
        <w:t>but</w:t>
      </w:r>
      <w:proofErr w:type="gramEnd"/>
      <w:r w:rsidR="00E84A7E" w:rsidRPr="000069F5">
        <w:rPr>
          <w:rFonts w:asciiTheme="minorHAnsi" w:hAnsiTheme="minorHAnsi" w:cstheme="minorHAnsi"/>
          <w:sz w:val="24"/>
          <w:szCs w:val="24"/>
        </w:rPr>
        <w:t xml:space="preserve"> may still qualify for compassionate leave as sta</w:t>
      </w:r>
      <w:r w:rsidR="000069F5" w:rsidRPr="000069F5">
        <w:rPr>
          <w:rFonts w:asciiTheme="minorHAnsi" w:hAnsiTheme="minorHAnsi" w:cstheme="minorHAnsi"/>
          <w:sz w:val="24"/>
          <w:szCs w:val="24"/>
        </w:rPr>
        <w:t>ted</w:t>
      </w:r>
      <w:r w:rsidR="00E84A7E" w:rsidRPr="000069F5">
        <w:rPr>
          <w:rFonts w:asciiTheme="minorHAnsi" w:hAnsiTheme="minorHAnsi" w:cstheme="minorHAnsi"/>
          <w:sz w:val="24"/>
          <w:szCs w:val="24"/>
        </w:rPr>
        <w:t xml:space="preserve"> in the school’s Leave of Absence policy</w:t>
      </w:r>
      <w:r w:rsidR="000069F5" w:rsidRPr="000069F5">
        <w:rPr>
          <w:rFonts w:asciiTheme="minorHAnsi" w:hAnsiTheme="minorHAnsi" w:cstheme="minorHAnsi"/>
          <w:sz w:val="24"/>
          <w:szCs w:val="24"/>
        </w:rPr>
        <w:t>.</w:t>
      </w:r>
    </w:p>
    <w:p w14:paraId="41744F64" w14:textId="77777777" w:rsidR="00990B68" w:rsidRDefault="00990B68" w:rsidP="00FA562F">
      <w:pPr>
        <w:jc w:val="both"/>
        <w:rPr>
          <w:rFonts w:asciiTheme="minorHAnsi" w:hAnsiTheme="minorHAnsi"/>
          <w:sz w:val="24"/>
          <w:szCs w:val="24"/>
        </w:rPr>
      </w:pPr>
    </w:p>
    <w:p w14:paraId="26167D08" w14:textId="77777777" w:rsidR="00990B68" w:rsidRPr="00B236E5" w:rsidRDefault="00990B68" w:rsidP="00990B68">
      <w:pPr>
        <w:pStyle w:val="Heading2"/>
        <w:spacing w:before="0" w:beforeAutospacing="0" w:after="0" w:afterAutospacing="0"/>
        <w:jc w:val="both"/>
        <w:rPr>
          <w:b/>
        </w:rPr>
      </w:pPr>
      <w:r w:rsidRPr="00B236E5">
        <w:rPr>
          <w:b/>
        </w:rPr>
        <w:t>Eligibility</w:t>
      </w:r>
    </w:p>
    <w:p w14:paraId="40EB43F6" w14:textId="1D426E4C" w:rsidR="00CD0265" w:rsidRDefault="00990B68" w:rsidP="00FA562F">
      <w:pPr>
        <w:jc w:val="both"/>
        <w:rPr>
          <w:rFonts w:asciiTheme="minorHAnsi" w:hAnsiTheme="minorHAnsi"/>
          <w:sz w:val="24"/>
          <w:szCs w:val="24"/>
        </w:rPr>
      </w:pPr>
      <w:r w:rsidRPr="00990B68">
        <w:rPr>
          <w:rFonts w:asciiTheme="minorHAnsi" w:hAnsiTheme="minorHAnsi"/>
          <w:sz w:val="24"/>
          <w:szCs w:val="24"/>
        </w:rPr>
        <w:t xml:space="preserve">As well as birth parents, the entitlement </w:t>
      </w:r>
      <w:r w:rsidR="00EA572F">
        <w:rPr>
          <w:rFonts w:asciiTheme="minorHAnsi" w:hAnsiTheme="minorHAnsi"/>
          <w:sz w:val="24"/>
          <w:szCs w:val="24"/>
        </w:rPr>
        <w:t>is</w:t>
      </w:r>
      <w:r w:rsidRPr="00990B68">
        <w:rPr>
          <w:rFonts w:asciiTheme="minorHAnsi" w:hAnsiTheme="minorHAnsi"/>
          <w:sz w:val="24"/>
          <w:szCs w:val="24"/>
        </w:rPr>
        <w:t xml:space="preserve"> available to</w:t>
      </w:r>
      <w:r w:rsidR="00CD0265">
        <w:rPr>
          <w:rFonts w:asciiTheme="minorHAnsi" w:hAnsiTheme="minorHAnsi"/>
          <w:sz w:val="24"/>
          <w:szCs w:val="24"/>
        </w:rPr>
        <w:t>:</w:t>
      </w:r>
    </w:p>
    <w:p w14:paraId="02988172" w14:textId="77777777" w:rsidR="00CD0265" w:rsidRDefault="00CD0265" w:rsidP="00FA562F">
      <w:pPr>
        <w:jc w:val="both"/>
        <w:rPr>
          <w:rFonts w:asciiTheme="minorHAnsi" w:hAnsiTheme="minorHAnsi"/>
          <w:sz w:val="24"/>
          <w:szCs w:val="24"/>
        </w:rPr>
      </w:pPr>
    </w:p>
    <w:p w14:paraId="04BECA72" w14:textId="74D6A9FA" w:rsidR="00CD0265" w:rsidRDefault="00CD0265" w:rsidP="00CD0265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adoptive parents</w:t>
      </w:r>
    </w:p>
    <w:p w14:paraId="3394A8BE" w14:textId="48F93C1A" w:rsidR="00CD0265" w:rsidRDefault="00CD0265" w:rsidP="00CD0265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intended parents under a surrogacy </w:t>
      </w:r>
      <w:proofErr w:type="gramStart"/>
      <w:r>
        <w:rPr>
          <w:rFonts w:asciiTheme="minorHAnsi" w:hAnsiTheme="minorHAnsi"/>
          <w:sz w:val="24"/>
          <w:szCs w:val="24"/>
        </w:rPr>
        <w:t>arrangement</w:t>
      </w:r>
      <w:proofErr w:type="gramEnd"/>
    </w:p>
    <w:p w14:paraId="0DCA9083" w14:textId="6BE09501" w:rsidR="00CD0265" w:rsidRDefault="00CD0265" w:rsidP="00CD0265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partner of a bereaved parent</w:t>
      </w:r>
    </w:p>
    <w:p w14:paraId="21C13715" w14:textId="682A154C" w:rsidR="00CD0265" w:rsidRPr="00CD0265" w:rsidRDefault="00CD0265" w:rsidP="00CD0265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</w:t>
      </w:r>
      <w:r w:rsidRPr="00CD0265">
        <w:rPr>
          <w:rFonts w:asciiTheme="minorHAnsi" w:hAnsiTheme="minorHAnsi"/>
          <w:sz w:val="24"/>
          <w:szCs w:val="24"/>
        </w:rPr>
        <w:t xml:space="preserve">"parent in fact" who had day-to day responsibility for the child's care and in whose home the child lived, for a continuous period of at least four weeks up to the day they died </w:t>
      </w:r>
      <w:r>
        <w:rPr>
          <w:rFonts w:asciiTheme="minorHAnsi" w:hAnsiTheme="minorHAnsi"/>
          <w:sz w:val="24"/>
          <w:szCs w:val="24"/>
        </w:rPr>
        <w:t xml:space="preserve">e.g. most foster </w:t>
      </w:r>
      <w:proofErr w:type="gramStart"/>
      <w:r>
        <w:rPr>
          <w:rFonts w:asciiTheme="minorHAnsi" w:hAnsiTheme="minorHAnsi"/>
          <w:sz w:val="24"/>
          <w:szCs w:val="24"/>
        </w:rPr>
        <w:t>parents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14:paraId="2980C5BB" w14:textId="77777777" w:rsidR="00EC56FE" w:rsidRDefault="00EC56FE" w:rsidP="00FA562F">
      <w:pPr>
        <w:jc w:val="both"/>
        <w:rPr>
          <w:rFonts w:asciiTheme="minorHAnsi" w:hAnsiTheme="minorHAnsi"/>
          <w:sz w:val="24"/>
          <w:szCs w:val="24"/>
        </w:rPr>
      </w:pPr>
    </w:p>
    <w:p w14:paraId="31E0ED80" w14:textId="7B52FEE3" w:rsidR="005C7638" w:rsidRPr="00B236E5" w:rsidRDefault="005C7638" w:rsidP="005C7638">
      <w:pPr>
        <w:pStyle w:val="Heading2"/>
        <w:spacing w:before="0" w:beforeAutospacing="0" w:after="0" w:afterAutospacing="0"/>
        <w:jc w:val="both"/>
        <w:rPr>
          <w:b/>
        </w:rPr>
      </w:pPr>
      <w:r w:rsidRPr="00B236E5">
        <w:rPr>
          <w:b/>
        </w:rPr>
        <w:t>Parental Bereavement Leave</w:t>
      </w:r>
    </w:p>
    <w:p w14:paraId="66C57328" w14:textId="1C2DB2C0" w:rsidR="001464D8" w:rsidRDefault="001464D8" w:rsidP="001464D8">
      <w:pPr>
        <w:jc w:val="both"/>
        <w:rPr>
          <w:rFonts w:asciiTheme="minorHAnsi" w:hAnsiTheme="minorHAnsi"/>
        </w:rPr>
      </w:pPr>
      <w:r w:rsidRPr="001464D8">
        <w:rPr>
          <w:rFonts w:asciiTheme="minorHAnsi" w:hAnsiTheme="minorHAnsi"/>
          <w:sz w:val="24"/>
          <w:szCs w:val="24"/>
        </w:rPr>
        <w:t xml:space="preserve">Parental bereavement leave operates in units of one </w:t>
      </w:r>
      <w:proofErr w:type="gramStart"/>
      <w:r w:rsidRPr="001464D8">
        <w:rPr>
          <w:rFonts w:asciiTheme="minorHAnsi" w:hAnsiTheme="minorHAnsi"/>
          <w:sz w:val="24"/>
          <w:szCs w:val="24"/>
        </w:rPr>
        <w:t>week</w:t>
      </w:r>
      <w:r w:rsidR="000A4DE4">
        <w:rPr>
          <w:rFonts w:asciiTheme="minorHAnsi" w:hAnsiTheme="minorHAnsi"/>
          <w:sz w:val="24"/>
          <w:szCs w:val="24"/>
        </w:rPr>
        <w:t>,</w:t>
      </w:r>
      <w:r w:rsidRPr="001464D8">
        <w:rPr>
          <w:rFonts w:asciiTheme="minorHAnsi" w:hAnsiTheme="minorHAnsi"/>
          <w:sz w:val="24"/>
          <w:szCs w:val="24"/>
        </w:rPr>
        <w:t xml:space="preserve"> and</w:t>
      </w:r>
      <w:proofErr w:type="gramEnd"/>
      <w:r w:rsidRPr="001464D8">
        <w:rPr>
          <w:rFonts w:asciiTheme="minorHAnsi" w:hAnsiTheme="minorHAnsi"/>
          <w:sz w:val="24"/>
          <w:szCs w:val="24"/>
        </w:rPr>
        <w:t xml:space="preserve"> is not available as individual days.</w:t>
      </w:r>
      <w:r>
        <w:rPr>
          <w:rFonts w:asciiTheme="minorHAnsi" w:hAnsiTheme="minorHAnsi"/>
          <w:sz w:val="24"/>
          <w:szCs w:val="24"/>
        </w:rPr>
        <w:t xml:space="preserve">  </w:t>
      </w:r>
      <w:r w:rsidRPr="001464D8">
        <w:rPr>
          <w:rFonts w:asciiTheme="minorHAnsi" w:hAnsiTheme="minorHAnsi"/>
        </w:rPr>
        <w:t xml:space="preserve">Bereaved parents </w:t>
      </w:r>
      <w:proofErr w:type="gramStart"/>
      <w:r w:rsidRPr="001464D8">
        <w:rPr>
          <w:rFonts w:asciiTheme="minorHAnsi" w:hAnsiTheme="minorHAnsi"/>
        </w:rPr>
        <w:t>are able to</w:t>
      </w:r>
      <w:proofErr w:type="gramEnd"/>
      <w:r w:rsidRPr="001464D8">
        <w:rPr>
          <w:rFonts w:asciiTheme="minorHAnsi" w:hAnsiTheme="minorHAnsi"/>
        </w:rPr>
        <w:t xml:space="preserve"> take the leave as:</w:t>
      </w:r>
    </w:p>
    <w:p w14:paraId="2A198DCD" w14:textId="77777777" w:rsidR="001464D8" w:rsidRPr="001464D8" w:rsidRDefault="001464D8" w:rsidP="001464D8">
      <w:pPr>
        <w:jc w:val="both"/>
        <w:rPr>
          <w:rFonts w:asciiTheme="minorHAnsi" w:hAnsiTheme="minorHAnsi"/>
        </w:rPr>
      </w:pPr>
    </w:p>
    <w:p w14:paraId="3FDFB998" w14:textId="1DAC85C5" w:rsidR="001464D8" w:rsidRPr="001464D8" w:rsidRDefault="008274B2" w:rsidP="001464D8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single block of two weeks,</w:t>
      </w:r>
      <w:r w:rsidR="001464D8" w:rsidRPr="001464D8">
        <w:rPr>
          <w:rFonts w:asciiTheme="minorHAnsi" w:hAnsiTheme="minorHAnsi"/>
          <w:sz w:val="24"/>
          <w:szCs w:val="24"/>
        </w:rPr>
        <w:t xml:space="preserve"> or</w:t>
      </w:r>
    </w:p>
    <w:p w14:paraId="04DFE3EC" w14:textId="78D2B1B0" w:rsidR="001464D8" w:rsidRPr="001464D8" w:rsidRDefault="001464D8" w:rsidP="008274B2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1464D8">
        <w:rPr>
          <w:rFonts w:asciiTheme="minorHAnsi" w:hAnsiTheme="minorHAnsi"/>
          <w:sz w:val="24"/>
          <w:szCs w:val="24"/>
        </w:rPr>
        <w:t>two separate blocks</w:t>
      </w:r>
      <w:r w:rsidR="008274B2">
        <w:rPr>
          <w:rFonts w:asciiTheme="minorHAnsi" w:hAnsiTheme="minorHAnsi"/>
          <w:sz w:val="24"/>
          <w:szCs w:val="24"/>
        </w:rPr>
        <w:t xml:space="preserve"> of one week at different times, </w:t>
      </w:r>
      <w:r w:rsidR="008274B2" w:rsidRPr="008274B2">
        <w:rPr>
          <w:rFonts w:asciiTheme="minorHAnsi" w:hAnsiTheme="minorHAnsi"/>
          <w:sz w:val="24"/>
          <w:szCs w:val="24"/>
        </w:rPr>
        <w:t>within 56 weeks of the date of the death of the child.</w:t>
      </w:r>
    </w:p>
    <w:p w14:paraId="5B024E06" w14:textId="05B8C1DD" w:rsidR="00990B68" w:rsidRDefault="00990B68" w:rsidP="00FA562F">
      <w:pPr>
        <w:jc w:val="both"/>
        <w:rPr>
          <w:rFonts w:asciiTheme="minorHAnsi" w:hAnsiTheme="minorHAnsi"/>
          <w:sz w:val="24"/>
          <w:szCs w:val="24"/>
        </w:rPr>
      </w:pPr>
    </w:p>
    <w:p w14:paraId="1BF1EADE" w14:textId="344325C3" w:rsidR="006A3CED" w:rsidRDefault="006A3CED" w:rsidP="00FA562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proofErr w:type="gramStart"/>
      <w:r>
        <w:rPr>
          <w:rFonts w:asciiTheme="minorHAnsi" w:hAnsiTheme="minorHAnsi"/>
          <w:sz w:val="24"/>
          <w:szCs w:val="24"/>
        </w:rPr>
        <w:t>56 week</w:t>
      </w:r>
      <w:proofErr w:type="gramEnd"/>
      <w:r>
        <w:rPr>
          <w:rFonts w:asciiTheme="minorHAnsi" w:hAnsiTheme="minorHAnsi"/>
          <w:sz w:val="24"/>
          <w:szCs w:val="24"/>
        </w:rPr>
        <w:t xml:space="preserve"> time period allows for parents, if they wish, </w:t>
      </w:r>
      <w:r w:rsidR="000A4DE4">
        <w:rPr>
          <w:rFonts w:asciiTheme="minorHAnsi" w:hAnsiTheme="minorHAnsi"/>
          <w:sz w:val="24"/>
          <w:szCs w:val="24"/>
        </w:rPr>
        <w:t>to take parental</w:t>
      </w:r>
      <w:r w:rsidR="000A4DE4" w:rsidRPr="000A4DE4">
        <w:rPr>
          <w:rFonts w:asciiTheme="minorHAnsi" w:hAnsiTheme="minorHAnsi"/>
          <w:sz w:val="24"/>
          <w:szCs w:val="24"/>
        </w:rPr>
        <w:t xml:space="preserve"> </w:t>
      </w:r>
      <w:r w:rsidR="000A4DE4">
        <w:rPr>
          <w:rFonts w:asciiTheme="minorHAnsi" w:hAnsiTheme="minorHAnsi"/>
          <w:sz w:val="24"/>
          <w:szCs w:val="24"/>
        </w:rPr>
        <w:t xml:space="preserve">bereavement leave </w:t>
      </w:r>
      <w:r w:rsidR="005B24D7">
        <w:rPr>
          <w:rFonts w:asciiTheme="minorHAnsi" w:hAnsiTheme="minorHAnsi"/>
          <w:sz w:val="24"/>
          <w:szCs w:val="24"/>
        </w:rPr>
        <w:t xml:space="preserve">at a particular time e.g. </w:t>
      </w:r>
      <w:r w:rsidRPr="006A3CED">
        <w:rPr>
          <w:rFonts w:asciiTheme="minorHAnsi" w:hAnsiTheme="minorHAnsi"/>
          <w:sz w:val="24"/>
          <w:szCs w:val="24"/>
        </w:rPr>
        <w:t>first anniversary of their child's death</w:t>
      </w:r>
      <w:r w:rsidR="005B24D7">
        <w:rPr>
          <w:rFonts w:asciiTheme="minorHAnsi" w:hAnsiTheme="minorHAnsi"/>
          <w:sz w:val="24"/>
          <w:szCs w:val="24"/>
        </w:rPr>
        <w:t xml:space="preserve"> or their child’s birthday</w:t>
      </w:r>
      <w:r w:rsidRPr="006A3CED">
        <w:rPr>
          <w:rFonts w:asciiTheme="minorHAnsi" w:hAnsiTheme="minorHAnsi"/>
          <w:sz w:val="24"/>
          <w:szCs w:val="24"/>
        </w:rPr>
        <w:t>.</w:t>
      </w:r>
    </w:p>
    <w:p w14:paraId="744A66F8" w14:textId="06A88D98" w:rsidR="006A3CED" w:rsidRDefault="006A3CED" w:rsidP="00FA562F">
      <w:pPr>
        <w:jc w:val="both"/>
        <w:rPr>
          <w:rFonts w:asciiTheme="minorHAnsi" w:hAnsiTheme="minorHAnsi"/>
          <w:sz w:val="24"/>
          <w:szCs w:val="24"/>
        </w:rPr>
      </w:pPr>
    </w:p>
    <w:p w14:paraId="0B4CAC35" w14:textId="2091EAD4" w:rsidR="006A3CED" w:rsidRDefault="006A3CED" w:rsidP="00FA562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Where </w:t>
      </w:r>
      <w:r w:rsidRPr="006A3CED">
        <w:rPr>
          <w:rFonts w:asciiTheme="minorHAnsi" w:hAnsiTheme="minorHAnsi"/>
          <w:sz w:val="24"/>
          <w:szCs w:val="24"/>
        </w:rPr>
        <w:t>a bereaved employee is already taking maternity leave</w:t>
      </w:r>
      <w:r w:rsidR="005B24D7">
        <w:rPr>
          <w:rFonts w:asciiTheme="minorHAnsi" w:hAnsiTheme="minorHAnsi"/>
          <w:sz w:val="24"/>
          <w:szCs w:val="24"/>
        </w:rPr>
        <w:t xml:space="preserve"> or sickness absence</w:t>
      </w:r>
      <w:r>
        <w:rPr>
          <w:rFonts w:asciiTheme="minorHAnsi" w:hAnsiTheme="minorHAnsi"/>
          <w:sz w:val="24"/>
          <w:szCs w:val="24"/>
        </w:rPr>
        <w:t xml:space="preserve">, their </w:t>
      </w:r>
      <w:r w:rsidRPr="006A3CED">
        <w:rPr>
          <w:rFonts w:asciiTheme="minorHAnsi" w:hAnsiTheme="minorHAnsi"/>
          <w:sz w:val="24"/>
          <w:szCs w:val="24"/>
        </w:rPr>
        <w:t xml:space="preserve">parental bereavement leave </w:t>
      </w:r>
      <w:r>
        <w:rPr>
          <w:rFonts w:asciiTheme="minorHAnsi" w:hAnsiTheme="minorHAnsi"/>
          <w:sz w:val="24"/>
          <w:szCs w:val="24"/>
        </w:rPr>
        <w:t xml:space="preserve">can be added </w:t>
      </w:r>
      <w:r w:rsidRPr="006A3CED">
        <w:rPr>
          <w:rFonts w:asciiTheme="minorHAnsi" w:hAnsiTheme="minorHAnsi"/>
          <w:sz w:val="24"/>
          <w:szCs w:val="24"/>
        </w:rPr>
        <w:t xml:space="preserve">on to the end of their maternity </w:t>
      </w:r>
      <w:r w:rsidR="005B24D7">
        <w:rPr>
          <w:rFonts w:asciiTheme="minorHAnsi" w:hAnsiTheme="minorHAnsi"/>
          <w:sz w:val="24"/>
          <w:szCs w:val="24"/>
        </w:rPr>
        <w:t xml:space="preserve">or sick </w:t>
      </w:r>
      <w:r w:rsidRPr="006A3CED">
        <w:rPr>
          <w:rFonts w:asciiTheme="minorHAnsi" w:hAnsiTheme="minorHAnsi"/>
          <w:sz w:val="24"/>
          <w:szCs w:val="24"/>
        </w:rPr>
        <w:t>leave.</w:t>
      </w:r>
    </w:p>
    <w:p w14:paraId="758F1B3D" w14:textId="6629914D" w:rsidR="006344C2" w:rsidRDefault="006344C2" w:rsidP="00FA562F">
      <w:pPr>
        <w:jc w:val="both"/>
        <w:rPr>
          <w:rFonts w:asciiTheme="minorHAnsi" w:hAnsiTheme="minorHAnsi"/>
          <w:sz w:val="24"/>
          <w:szCs w:val="24"/>
        </w:rPr>
      </w:pPr>
    </w:p>
    <w:p w14:paraId="716E2926" w14:textId="425D27A5" w:rsidR="006344C2" w:rsidRPr="006344C2" w:rsidRDefault="006344C2" w:rsidP="006344C2">
      <w:pPr>
        <w:jc w:val="both"/>
        <w:rPr>
          <w:rFonts w:asciiTheme="minorHAnsi" w:hAnsiTheme="minorHAnsi"/>
          <w:sz w:val="24"/>
          <w:szCs w:val="24"/>
        </w:rPr>
      </w:pPr>
      <w:r w:rsidRPr="006344C2">
        <w:rPr>
          <w:rFonts w:asciiTheme="minorHAnsi" w:hAnsiTheme="minorHAnsi"/>
          <w:sz w:val="24"/>
          <w:szCs w:val="24"/>
        </w:rPr>
        <w:t xml:space="preserve">To take parental bereavement leave, </w:t>
      </w:r>
      <w:r>
        <w:rPr>
          <w:rFonts w:asciiTheme="minorHAnsi" w:hAnsiTheme="minorHAnsi"/>
          <w:sz w:val="24"/>
          <w:szCs w:val="24"/>
        </w:rPr>
        <w:t>the employee should</w:t>
      </w:r>
      <w:r w:rsidRPr="006344C2">
        <w:rPr>
          <w:rFonts w:asciiTheme="minorHAnsi" w:hAnsiTheme="minorHAnsi"/>
          <w:sz w:val="24"/>
          <w:szCs w:val="24"/>
        </w:rPr>
        <w:t xml:space="preserve"> tell their </w:t>
      </w:r>
      <w:r>
        <w:rPr>
          <w:rFonts w:asciiTheme="minorHAnsi" w:hAnsiTheme="minorHAnsi"/>
          <w:sz w:val="24"/>
          <w:szCs w:val="24"/>
        </w:rPr>
        <w:t>manage</w:t>
      </w:r>
      <w:r w:rsidRPr="006344C2">
        <w:rPr>
          <w:rFonts w:asciiTheme="minorHAnsi" w:hAnsiTheme="minorHAnsi"/>
          <w:sz w:val="24"/>
          <w:szCs w:val="24"/>
        </w:rPr>
        <w:t>r:</w:t>
      </w:r>
    </w:p>
    <w:p w14:paraId="47C5101E" w14:textId="4FC1E4E6" w:rsidR="006344C2" w:rsidRPr="006344C2" w:rsidRDefault="006344C2" w:rsidP="006344C2">
      <w:pPr>
        <w:jc w:val="both"/>
        <w:rPr>
          <w:rFonts w:asciiTheme="minorHAnsi" w:hAnsiTheme="minorHAnsi"/>
          <w:sz w:val="24"/>
          <w:szCs w:val="24"/>
        </w:rPr>
      </w:pPr>
    </w:p>
    <w:p w14:paraId="6E082F2E" w14:textId="78E69FDE" w:rsidR="006344C2" w:rsidRPr="006344C2" w:rsidRDefault="000A4DE4" w:rsidP="006344C2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date of the child's death</w:t>
      </w:r>
    </w:p>
    <w:p w14:paraId="4B06E136" w14:textId="571904FB" w:rsidR="006344C2" w:rsidRPr="006344C2" w:rsidRDefault="006344C2" w:rsidP="006344C2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6344C2">
        <w:rPr>
          <w:rFonts w:asciiTheme="minorHAnsi" w:hAnsiTheme="minorHAnsi"/>
          <w:sz w:val="24"/>
          <w:szCs w:val="24"/>
        </w:rPr>
        <w:t>the date on which they are beginning t</w:t>
      </w:r>
      <w:r>
        <w:rPr>
          <w:rFonts w:asciiTheme="minorHAnsi" w:hAnsiTheme="minorHAnsi"/>
          <w:sz w:val="24"/>
          <w:szCs w:val="24"/>
        </w:rPr>
        <w:t>heir parental bereavement leave,</w:t>
      </w:r>
      <w:r w:rsidRPr="006344C2">
        <w:rPr>
          <w:rFonts w:asciiTheme="minorHAnsi" w:hAnsiTheme="minorHAnsi"/>
          <w:sz w:val="24"/>
          <w:szCs w:val="24"/>
        </w:rPr>
        <w:t xml:space="preserve"> and</w:t>
      </w:r>
    </w:p>
    <w:p w14:paraId="61FAA4DD" w14:textId="75E0FCED" w:rsidR="006344C2" w:rsidRDefault="006344C2" w:rsidP="006344C2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6344C2">
        <w:rPr>
          <w:rFonts w:asciiTheme="minorHAnsi" w:hAnsiTheme="minorHAnsi"/>
          <w:sz w:val="24"/>
          <w:szCs w:val="24"/>
        </w:rPr>
        <w:t xml:space="preserve">if they intend to take </w:t>
      </w:r>
      <w:proofErr w:type="gramStart"/>
      <w:r w:rsidRPr="006344C2">
        <w:rPr>
          <w:rFonts w:asciiTheme="minorHAnsi" w:hAnsiTheme="minorHAnsi"/>
          <w:sz w:val="24"/>
          <w:szCs w:val="24"/>
        </w:rPr>
        <w:t>one or two weeks'</w:t>
      </w:r>
      <w:proofErr w:type="gramEnd"/>
      <w:r w:rsidRPr="006344C2">
        <w:rPr>
          <w:rFonts w:asciiTheme="minorHAnsi" w:hAnsiTheme="minorHAnsi"/>
          <w:sz w:val="24"/>
          <w:szCs w:val="24"/>
        </w:rPr>
        <w:t xml:space="preserve"> parental bereavement leave.</w:t>
      </w:r>
    </w:p>
    <w:p w14:paraId="535417F1" w14:textId="77777777" w:rsidR="006344C2" w:rsidRPr="006344C2" w:rsidRDefault="006344C2" w:rsidP="006344C2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63B81C80" w14:textId="5A80751D" w:rsidR="006344C2" w:rsidRDefault="006344C2" w:rsidP="006344C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Managers</w:t>
      </w:r>
      <w:r w:rsidRPr="006344C2">
        <w:rPr>
          <w:rFonts w:asciiTheme="minorHAnsi" w:hAnsiTheme="minorHAnsi"/>
          <w:sz w:val="24"/>
          <w:szCs w:val="24"/>
        </w:rPr>
        <w:t xml:space="preserve"> need to bear in mind that there is no requirement for:</w:t>
      </w:r>
    </w:p>
    <w:p w14:paraId="0D19C4E9" w14:textId="77777777" w:rsidR="006344C2" w:rsidRDefault="006344C2" w:rsidP="006344C2">
      <w:pPr>
        <w:jc w:val="both"/>
        <w:rPr>
          <w:rFonts w:asciiTheme="minorHAnsi" w:hAnsiTheme="minorHAnsi"/>
          <w:sz w:val="24"/>
          <w:szCs w:val="24"/>
        </w:rPr>
      </w:pPr>
    </w:p>
    <w:p w14:paraId="77FBC1EC" w14:textId="72E87BEC" w:rsidR="006344C2" w:rsidRDefault="006344C2" w:rsidP="006344C2">
      <w:pPr>
        <w:pStyle w:val="ListParagraph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notice to be in writing, nor</w:t>
      </w:r>
    </w:p>
    <w:p w14:paraId="5BE70764" w14:textId="32AB2691" w:rsidR="006344C2" w:rsidRDefault="006344C2" w:rsidP="006344C2">
      <w:pPr>
        <w:pStyle w:val="ListParagraph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 the </w:t>
      </w:r>
      <w:r w:rsidRPr="006344C2">
        <w:rPr>
          <w:rFonts w:asciiTheme="minorHAnsi" w:hAnsiTheme="minorHAnsi"/>
          <w:sz w:val="24"/>
          <w:szCs w:val="24"/>
        </w:rPr>
        <w:t>employee to provide any evidence of their child's death.</w:t>
      </w:r>
    </w:p>
    <w:p w14:paraId="6AF36702" w14:textId="085CA9E1" w:rsidR="00B236E5" w:rsidRDefault="00B236E5" w:rsidP="00B236E5">
      <w:pPr>
        <w:jc w:val="both"/>
        <w:rPr>
          <w:rFonts w:asciiTheme="minorHAnsi" w:hAnsiTheme="minorHAnsi"/>
          <w:sz w:val="24"/>
          <w:szCs w:val="24"/>
        </w:rPr>
      </w:pPr>
    </w:p>
    <w:p w14:paraId="65EDD84E" w14:textId="11171775" w:rsidR="00B236E5" w:rsidRDefault="00B236E5" w:rsidP="00B236E5">
      <w:pPr>
        <w:jc w:val="both"/>
        <w:rPr>
          <w:rFonts w:asciiTheme="minorHAnsi" w:hAnsiTheme="minorHAnsi"/>
          <w:sz w:val="24"/>
          <w:szCs w:val="24"/>
        </w:rPr>
      </w:pPr>
      <w:r w:rsidRPr="00B236E5">
        <w:rPr>
          <w:rFonts w:asciiTheme="minorHAnsi" w:hAnsiTheme="minorHAnsi"/>
          <w:sz w:val="24"/>
          <w:szCs w:val="24"/>
        </w:rPr>
        <w:t>This means that informal notification, such as a phone call or email, is sufficient to take parental bereavement leave.</w:t>
      </w:r>
      <w:r>
        <w:rPr>
          <w:rFonts w:asciiTheme="minorHAnsi" w:hAnsiTheme="minorHAnsi"/>
          <w:sz w:val="24"/>
          <w:szCs w:val="24"/>
        </w:rPr>
        <w:t xml:space="preserve">  Managers should </w:t>
      </w:r>
      <w:r w:rsidRPr="00B236E5">
        <w:rPr>
          <w:rFonts w:asciiTheme="minorHAnsi" w:hAnsiTheme="minorHAnsi"/>
          <w:sz w:val="24"/>
          <w:szCs w:val="24"/>
        </w:rPr>
        <w:t>obtain the necessary information in a discreet and sensitive manner.</w:t>
      </w:r>
    </w:p>
    <w:p w14:paraId="3DEB9E79" w14:textId="6B469991" w:rsidR="0055109C" w:rsidRDefault="0055109C" w:rsidP="00B236E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</w:t>
      </w:r>
      <w:r w:rsidR="00234A76">
        <w:rPr>
          <w:rFonts w:asciiTheme="minorHAnsi" w:hAnsiTheme="minorHAnsi"/>
          <w:sz w:val="24"/>
          <w:szCs w:val="24"/>
        </w:rPr>
        <w:t>he manager</w:t>
      </w:r>
      <w:r>
        <w:rPr>
          <w:rFonts w:asciiTheme="minorHAnsi" w:hAnsiTheme="minorHAnsi"/>
          <w:sz w:val="24"/>
          <w:szCs w:val="24"/>
        </w:rPr>
        <w:t xml:space="preserve"> must document the request and </w:t>
      </w:r>
      <w:r w:rsidR="00234A76">
        <w:rPr>
          <w:rFonts w:asciiTheme="minorHAnsi" w:hAnsiTheme="minorHAnsi"/>
          <w:sz w:val="24"/>
          <w:szCs w:val="24"/>
        </w:rPr>
        <w:t>email</w:t>
      </w:r>
      <w:r>
        <w:rPr>
          <w:rFonts w:asciiTheme="minorHAnsi" w:hAnsiTheme="minorHAnsi"/>
          <w:sz w:val="24"/>
          <w:szCs w:val="24"/>
        </w:rPr>
        <w:t xml:space="preserve"> it to </w:t>
      </w:r>
      <w:r w:rsidR="002A690A" w:rsidRPr="00896431">
        <w:rPr>
          <w:rFonts w:asciiTheme="minorHAnsi" w:hAnsiTheme="minorHAnsi"/>
          <w:b/>
          <w:bCs/>
          <w:color w:val="FF0000"/>
          <w:sz w:val="24"/>
          <w:szCs w:val="24"/>
        </w:rPr>
        <w:t xml:space="preserve">School Business Manager / HR / </w:t>
      </w:r>
      <w:r w:rsidRPr="00896431">
        <w:rPr>
          <w:rFonts w:asciiTheme="minorHAnsi" w:hAnsiTheme="minorHAnsi"/>
          <w:b/>
          <w:bCs/>
          <w:color w:val="FF0000"/>
          <w:sz w:val="24"/>
          <w:szCs w:val="24"/>
        </w:rPr>
        <w:t>HR Enquiries</w:t>
      </w:r>
      <w:r w:rsidR="002A690A" w:rsidRPr="00896431">
        <w:rPr>
          <w:rFonts w:asciiTheme="minorHAnsi" w:hAnsiTheme="minorHAnsi"/>
          <w:b/>
          <w:bCs/>
          <w:color w:val="FF0000"/>
          <w:sz w:val="24"/>
          <w:szCs w:val="24"/>
        </w:rPr>
        <w:t xml:space="preserve"> / </w:t>
      </w:r>
      <w:r w:rsidR="00896431" w:rsidRPr="00896431">
        <w:rPr>
          <w:rFonts w:asciiTheme="minorHAnsi" w:hAnsiTheme="minorHAnsi"/>
          <w:b/>
          <w:bCs/>
          <w:color w:val="FF0000"/>
          <w:sz w:val="24"/>
          <w:szCs w:val="24"/>
        </w:rPr>
        <w:t>etc</w:t>
      </w:r>
      <w:r w:rsidRPr="002A690A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so that it is saved on the employee’s personnel file.  </w:t>
      </w:r>
    </w:p>
    <w:p w14:paraId="290EBCF1" w14:textId="20F8CFFF" w:rsidR="00D624F2" w:rsidRDefault="00D624F2" w:rsidP="00B236E5">
      <w:pPr>
        <w:jc w:val="both"/>
        <w:rPr>
          <w:rFonts w:asciiTheme="minorHAnsi" w:hAnsiTheme="minorHAnsi"/>
          <w:sz w:val="24"/>
          <w:szCs w:val="24"/>
        </w:rPr>
      </w:pPr>
    </w:p>
    <w:p w14:paraId="045021B0" w14:textId="78CC52F6" w:rsidR="00D624F2" w:rsidRDefault="00D624F2" w:rsidP="00B236E5">
      <w:pPr>
        <w:jc w:val="both"/>
        <w:rPr>
          <w:rFonts w:asciiTheme="minorHAnsi" w:hAnsiTheme="minorHAnsi"/>
          <w:sz w:val="24"/>
          <w:szCs w:val="24"/>
        </w:rPr>
      </w:pPr>
      <w:r w:rsidRPr="00D624F2">
        <w:rPr>
          <w:rFonts w:asciiTheme="minorHAnsi" w:hAnsiTheme="minorHAnsi"/>
          <w:sz w:val="24"/>
          <w:szCs w:val="24"/>
        </w:rPr>
        <w:t>In the event of the death of more than one child, the employee is entitled to two weeks' parental bereavement leave for each child.</w:t>
      </w:r>
    </w:p>
    <w:p w14:paraId="2AA26430" w14:textId="77777777" w:rsidR="0055109C" w:rsidRDefault="0055109C" w:rsidP="00B236E5">
      <w:pPr>
        <w:jc w:val="both"/>
        <w:rPr>
          <w:rFonts w:asciiTheme="minorHAnsi" w:hAnsiTheme="minorHAnsi"/>
          <w:sz w:val="24"/>
          <w:szCs w:val="24"/>
        </w:rPr>
      </w:pPr>
    </w:p>
    <w:p w14:paraId="6F9F2A4F" w14:textId="3753F631" w:rsidR="00B236E5" w:rsidRPr="008553C1" w:rsidRDefault="00B236E5" w:rsidP="00B236E5">
      <w:pPr>
        <w:pStyle w:val="Heading2"/>
        <w:spacing w:before="0" w:beforeAutospacing="0" w:after="0" w:afterAutospacing="0"/>
        <w:jc w:val="both"/>
      </w:pPr>
      <w:r>
        <w:t xml:space="preserve">Notice for Taking Parental Bereavement </w:t>
      </w:r>
      <w:r w:rsidRPr="008553C1">
        <w:t>Leave</w:t>
      </w:r>
    </w:p>
    <w:p w14:paraId="75EB169F" w14:textId="09770B85" w:rsidR="00B236E5" w:rsidRDefault="00B236E5" w:rsidP="00B236E5">
      <w:pPr>
        <w:jc w:val="both"/>
        <w:rPr>
          <w:rFonts w:asciiTheme="minorHAnsi" w:hAnsiTheme="minorHAnsi"/>
          <w:sz w:val="24"/>
          <w:szCs w:val="24"/>
        </w:rPr>
      </w:pPr>
      <w:r w:rsidRPr="00B236E5">
        <w:rPr>
          <w:rFonts w:asciiTheme="minorHAnsi" w:hAnsiTheme="minorHAnsi"/>
          <w:sz w:val="24"/>
          <w:szCs w:val="24"/>
        </w:rPr>
        <w:t xml:space="preserve">The length of notice that employees </w:t>
      </w:r>
      <w:proofErr w:type="gramStart"/>
      <w:r w:rsidRPr="00B236E5">
        <w:rPr>
          <w:rFonts w:asciiTheme="minorHAnsi" w:hAnsiTheme="minorHAnsi"/>
          <w:sz w:val="24"/>
          <w:szCs w:val="24"/>
        </w:rPr>
        <w:t>have to</w:t>
      </w:r>
      <w:proofErr w:type="gramEnd"/>
      <w:r w:rsidRPr="00B236E5">
        <w:rPr>
          <w:rFonts w:asciiTheme="minorHAnsi" w:hAnsiTheme="minorHAnsi"/>
          <w:sz w:val="24"/>
          <w:szCs w:val="24"/>
        </w:rPr>
        <w:t xml:space="preserve"> give depends on how soon after the child's death leave is being taken. The</w:t>
      </w:r>
      <w:r w:rsidR="00A12E8D">
        <w:rPr>
          <w:rFonts w:asciiTheme="minorHAnsi" w:hAnsiTheme="minorHAnsi"/>
          <w:sz w:val="24"/>
          <w:szCs w:val="24"/>
        </w:rPr>
        <w:t xml:space="preserve">re are two timeframes with differing </w:t>
      </w:r>
      <w:r w:rsidRPr="00B236E5">
        <w:rPr>
          <w:rFonts w:asciiTheme="minorHAnsi" w:hAnsiTheme="minorHAnsi"/>
          <w:sz w:val="24"/>
          <w:szCs w:val="24"/>
        </w:rPr>
        <w:t>notice:</w:t>
      </w:r>
    </w:p>
    <w:p w14:paraId="3701A729" w14:textId="77777777" w:rsidR="00A12E8D" w:rsidRPr="00B236E5" w:rsidRDefault="00A12E8D" w:rsidP="00B236E5">
      <w:pPr>
        <w:jc w:val="both"/>
        <w:rPr>
          <w:rFonts w:asciiTheme="minorHAnsi" w:hAnsiTheme="minorHAnsi"/>
          <w:sz w:val="24"/>
          <w:szCs w:val="24"/>
        </w:rPr>
      </w:pPr>
    </w:p>
    <w:p w14:paraId="30B2828F" w14:textId="188E14F5" w:rsidR="00B236E5" w:rsidRDefault="00B236E5" w:rsidP="00A12E8D">
      <w:pPr>
        <w:pStyle w:val="ListParagraph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</w:rPr>
      </w:pPr>
      <w:r w:rsidRPr="00A12E8D">
        <w:rPr>
          <w:rFonts w:asciiTheme="minorHAnsi" w:hAnsiTheme="minorHAnsi"/>
          <w:b/>
          <w:sz w:val="24"/>
          <w:szCs w:val="24"/>
        </w:rPr>
        <w:t>Period A: the first 56 days</w:t>
      </w:r>
      <w:r w:rsidR="000A4DE4">
        <w:rPr>
          <w:rFonts w:asciiTheme="minorHAnsi" w:hAnsiTheme="minorHAnsi"/>
          <w:b/>
          <w:sz w:val="24"/>
          <w:szCs w:val="24"/>
        </w:rPr>
        <w:t xml:space="preserve"> (or 8 weeks)</w:t>
      </w:r>
      <w:r w:rsidRPr="00A12E8D">
        <w:rPr>
          <w:rFonts w:asciiTheme="minorHAnsi" w:hAnsiTheme="minorHAnsi"/>
          <w:sz w:val="24"/>
          <w:szCs w:val="24"/>
        </w:rPr>
        <w:t xml:space="preserve"> </w:t>
      </w:r>
      <w:r w:rsidR="00A12E8D">
        <w:rPr>
          <w:rFonts w:asciiTheme="minorHAnsi" w:hAnsiTheme="minorHAnsi"/>
          <w:sz w:val="24"/>
          <w:szCs w:val="24"/>
        </w:rPr>
        <w:t xml:space="preserve">- </w:t>
      </w:r>
      <w:r w:rsidRPr="00A12E8D">
        <w:rPr>
          <w:rFonts w:asciiTheme="minorHAnsi" w:hAnsiTheme="minorHAnsi"/>
          <w:sz w:val="24"/>
          <w:szCs w:val="24"/>
        </w:rPr>
        <w:t xml:space="preserve">If an employee is beginning leave within 56 days of the child's death, they </w:t>
      </w:r>
      <w:proofErr w:type="gramStart"/>
      <w:r w:rsidRPr="00A12E8D">
        <w:rPr>
          <w:rFonts w:asciiTheme="minorHAnsi" w:hAnsiTheme="minorHAnsi"/>
          <w:sz w:val="24"/>
          <w:szCs w:val="24"/>
        </w:rPr>
        <w:t>are able to</w:t>
      </w:r>
      <w:proofErr w:type="gramEnd"/>
      <w:r w:rsidRPr="00A12E8D">
        <w:rPr>
          <w:rFonts w:asciiTheme="minorHAnsi" w:hAnsiTheme="minorHAnsi"/>
          <w:sz w:val="24"/>
          <w:szCs w:val="24"/>
        </w:rPr>
        <w:t xml:space="preserve"> take the leave straightaway, without having to give a period of notice. </w:t>
      </w:r>
      <w:r w:rsidR="000A4DE4">
        <w:rPr>
          <w:rFonts w:asciiTheme="minorHAnsi" w:hAnsiTheme="minorHAnsi"/>
          <w:sz w:val="24"/>
          <w:szCs w:val="24"/>
        </w:rPr>
        <w:t xml:space="preserve"> </w:t>
      </w:r>
      <w:r w:rsidRPr="00A12E8D">
        <w:rPr>
          <w:rFonts w:asciiTheme="minorHAnsi" w:hAnsiTheme="minorHAnsi"/>
          <w:sz w:val="24"/>
          <w:szCs w:val="24"/>
        </w:rPr>
        <w:t xml:space="preserve">In practice, this means that the employee </w:t>
      </w:r>
      <w:r w:rsidR="00A12E8D">
        <w:rPr>
          <w:rFonts w:asciiTheme="minorHAnsi" w:hAnsiTheme="minorHAnsi"/>
          <w:sz w:val="24"/>
          <w:szCs w:val="24"/>
        </w:rPr>
        <w:t>needs to tell their manager of</w:t>
      </w:r>
      <w:r w:rsidRPr="00A12E8D">
        <w:rPr>
          <w:rFonts w:asciiTheme="minorHAnsi" w:hAnsiTheme="minorHAnsi"/>
          <w:sz w:val="24"/>
          <w:szCs w:val="24"/>
        </w:rPr>
        <w:t xml:space="preserve"> their intention to take parental bereavement leave </w:t>
      </w:r>
      <w:r w:rsidR="00A12E8D">
        <w:rPr>
          <w:rFonts w:asciiTheme="minorHAnsi" w:hAnsiTheme="minorHAnsi"/>
          <w:sz w:val="24"/>
          <w:szCs w:val="24"/>
        </w:rPr>
        <w:t xml:space="preserve">as soon as it is </w:t>
      </w:r>
      <w:r w:rsidRPr="00A12E8D">
        <w:rPr>
          <w:rFonts w:asciiTheme="minorHAnsi" w:hAnsiTheme="minorHAnsi"/>
          <w:sz w:val="24"/>
          <w:szCs w:val="24"/>
        </w:rPr>
        <w:t>reasonably practicable to do so.</w:t>
      </w:r>
    </w:p>
    <w:p w14:paraId="5A99B221" w14:textId="77777777" w:rsidR="00A12E8D" w:rsidRPr="00A12E8D" w:rsidRDefault="00A12E8D" w:rsidP="00A12E8D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1A17C4F9" w14:textId="769B9251" w:rsidR="00A12E8D" w:rsidRDefault="00A12E8D" w:rsidP="00A12E8D">
      <w:pPr>
        <w:pStyle w:val="ListParagraph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</w:rPr>
      </w:pPr>
      <w:r w:rsidRPr="00A12E8D">
        <w:rPr>
          <w:rFonts w:asciiTheme="minorHAnsi" w:hAnsiTheme="minorHAnsi"/>
          <w:b/>
          <w:sz w:val="24"/>
          <w:szCs w:val="24"/>
        </w:rPr>
        <w:t>Period B: after 56 days</w:t>
      </w:r>
      <w:r w:rsidR="000A4DE4">
        <w:rPr>
          <w:rFonts w:asciiTheme="minorHAnsi" w:hAnsiTheme="minorHAnsi"/>
          <w:b/>
          <w:sz w:val="24"/>
          <w:szCs w:val="24"/>
        </w:rPr>
        <w:t xml:space="preserve"> (or 8 </w:t>
      </w:r>
      <w:proofErr w:type="gramStart"/>
      <w:r w:rsidR="000A4DE4">
        <w:rPr>
          <w:rFonts w:asciiTheme="minorHAnsi" w:hAnsiTheme="minorHAnsi"/>
          <w:b/>
          <w:sz w:val="24"/>
          <w:szCs w:val="24"/>
        </w:rPr>
        <w:t>weeks)</w:t>
      </w:r>
      <w:r>
        <w:rPr>
          <w:rFonts w:asciiTheme="minorHAnsi" w:hAnsiTheme="minorHAnsi"/>
          <w:sz w:val="24"/>
          <w:szCs w:val="24"/>
        </w:rPr>
        <w:t xml:space="preserve">  -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Pr="00A12E8D">
        <w:rPr>
          <w:rFonts w:asciiTheme="minorHAnsi" w:hAnsiTheme="minorHAnsi"/>
          <w:sz w:val="24"/>
          <w:szCs w:val="24"/>
        </w:rPr>
        <w:t xml:space="preserve">If an employee is beginning leave more than 56 days after the child's death, the bereaved parent </w:t>
      </w:r>
      <w:r>
        <w:rPr>
          <w:rFonts w:asciiTheme="minorHAnsi" w:hAnsiTheme="minorHAnsi"/>
          <w:sz w:val="24"/>
          <w:szCs w:val="24"/>
        </w:rPr>
        <w:t>should give</w:t>
      </w:r>
      <w:r w:rsidRPr="00A12E8D">
        <w:rPr>
          <w:rFonts w:asciiTheme="minorHAnsi" w:hAnsiTheme="minorHAnsi"/>
          <w:sz w:val="24"/>
          <w:szCs w:val="24"/>
        </w:rPr>
        <w:t xml:space="preserve"> their </w:t>
      </w:r>
      <w:r>
        <w:rPr>
          <w:rFonts w:asciiTheme="minorHAnsi" w:hAnsiTheme="minorHAnsi"/>
          <w:sz w:val="24"/>
          <w:szCs w:val="24"/>
        </w:rPr>
        <w:t>manager</w:t>
      </w:r>
      <w:r w:rsidRPr="00A12E8D">
        <w:rPr>
          <w:rFonts w:asciiTheme="minorHAnsi" w:hAnsiTheme="minorHAnsi"/>
          <w:sz w:val="24"/>
          <w:szCs w:val="24"/>
        </w:rPr>
        <w:t xml:space="preserve"> at least one week's notice of their intention to take parental bereavement leave.</w:t>
      </w:r>
    </w:p>
    <w:p w14:paraId="5D53D9AD" w14:textId="77777777" w:rsidR="00F41AE0" w:rsidRPr="00F41AE0" w:rsidRDefault="00F41AE0" w:rsidP="00F41AE0">
      <w:pPr>
        <w:pStyle w:val="ListParagraph"/>
        <w:rPr>
          <w:rFonts w:asciiTheme="minorHAnsi" w:hAnsiTheme="minorHAnsi"/>
          <w:sz w:val="24"/>
          <w:szCs w:val="24"/>
        </w:rPr>
      </w:pPr>
    </w:p>
    <w:p w14:paraId="47B9B6B4" w14:textId="6E4F1EB5" w:rsidR="00F41AE0" w:rsidRPr="008553C1" w:rsidRDefault="00F41AE0" w:rsidP="00F41AE0">
      <w:pPr>
        <w:pStyle w:val="Heading2"/>
        <w:spacing w:before="0" w:beforeAutospacing="0" w:after="0" w:afterAutospacing="0"/>
        <w:jc w:val="both"/>
      </w:pPr>
      <w:r>
        <w:t xml:space="preserve">Cancellation of Parental Bereavement </w:t>
      </w:r>
      <w:r w:rsidRPr="008553C1">
        <w:t>Leave</w:t>
      </w:r>
    </w:p>
    <w:p w14:paraId="32B9C231" w14:textId="1B5B9E74" w:rsidR="00234F02" w:rsidRPr="005D396D" w:rsidRDefault="008C541B" w:rsidP="008C541B">
      <w:pPr>
        <w:jc w:val="both"/>
        <w:rPr>
          <w:rFonts w:asciiTheme="minorHAnsi" w:hAnsiTheme="minorHAnsi"/>
          <w:sz w:val="24"/>
          <w:szCs w:val="24"/>
        </w:rPr>
      </w:pPr>
      <w:r w:rsidRPr="005D396D">
        <w:rPr>
          <w:rFonts w:asciiTheme="minorHAnsi" w:hAnsiTheme="minorHAnsi"/>
          <w:sz w:val="24"/>
          <w:szCs w:val="24"/>
        </w:rPr>
        <w:t xml:space="preserve">An employee can cancel or rearrange a period of statutory parental bereavement leave that has not yet started. </w:t>
      </w:r>
      <w:r w:rsidR="00234F02" w:rsidRPr="005D396D">
        <w:rPr>
          <w:rFonts w:asciiTheme="minorHAnsi" w:hAnsiTheme="minorHAnsi"/>
          <w:sz w:val="24"/>
          <w:szCs w:val="24"/>
        </w:rPr>
        <w:t xml:space="preserve"> </w:t>
      </w:r>
    </w:p>
    <w:p w14:paraId="24DA9B03" w14:textId="77777777" w:rsidR="00234F02" w:rsidRPr="005D396D" w:rsidRDefault="00234F02" w:rsidP="008C541B">
      <w:pPr>
        <w:jc w:val="both"/>
        <w:rPr>
          <w:rFonts w:asciiTheme="minorHAnsi" w:hAnsiTheme="minorHAnsi"/>
          <w:sz w:val="24"/>
          <w:szCs w:val="24"/>
        </w:rPr>
      </w:pPr>
    </w:p>
    <w:p w14:paraId="52F93651" w14:textId="60C4921D" w:rsidR="008C541B" w:rsidRPr="005D396D" w:rsidRDefault="00234F02" w:rsidP="008C541B">
      <w:pPr>
        <w:jc w:val="both"/>
        <w:rPr>
          <w:rFonts w:asciiTheme="minorHAnsi" w:hAnsiTheme="minorHAnsi"/>
          <w:sz w:val="24"/>
          <w:szCs w:val="24"/>
        </w:rPr>
      </w:pPr>
      <w:r w:rsidRPr="005D396D">
        <w:rPr>
          <w:rFonts w:asciiTheme="minorHAnsi" w:hAnsiTheme="minorHAnsi"/>
          <w:sz w:val="24"/>
          <w:szCs w:val="24"/>
        </w:rPr>
        <w:t xml:space="preserve">If an employee wishes to cancel </w:t>
      </w:r>
      <w:r w:rsidRPr="000069F5">
        <w:rPr>
          <w:rFonts w:asciiTheme="minorHAnsi" w:hAnsiTheme="minorHAnsi"/>
          <w:sz w:val="24"/>
          <w:szCs w:val="24"/>
        </w:rPr>
        <w:t>parental bereavement leave scheduled within the first 56 days of the date of the child's death</w:t>
      </w:r>
      <w:r w:rsidR="008C541B" w:rsidRPr="005D396D">
        <w:rPr>
          <w:rFonts w:asciiTheme="minorHAnsi" w:hAnsiTheme="minorHAnsi"/>
          <w:sz w:val="24"/>
          <w:szCs w:val="24"/>
        </w:rPr>
        <w:t xml:space="preserve">, </w:t>
      </w:r>
      <w:r w:rsidRPr="000069F5">
        <w:rPr>
          <w:rFonts w:asciiTheme="minorHAnsi" w:hAnsiTheme="minorHAnsi"/>
          <w:sz w:val="24"/>
          <w:szCs w:val="24"/>
        </w:rPr>
        <w:t>they should let their manager know no later than the time they would have been due to start work if they were not taking the leave</w:t>
      </w:r>
      <w:r w:rsidR="008C541B" w:rsidRPr="005D396D">
        <w:rPr>
          <w:rFonts w:asciiTheme="minorHAnsi" w:hAnsiTheme="minorHAnsi"/>
          <w:sz w:val="24"/>
          <w:szCs w:val="24"/>
        </w:rPr>
        <w:t>.</w:t>
      </w:r>
    </w:p>
    <w:p w14:paraId="3DA5B63D" w14:textId="77777777" w:rsidR="008C541B" w:rsidRPr="005D396D" w:rsidRDefault="008C541B" w:rsidP="008C541B">
      <w:pPr>
        <w:jc w:val="both"/>
        <w:rPr>
          <w:rFonts w:asciiTheme="minorHAnsi" w:hAnsiTheme="minorHAnsi"/>
          <w:sz w:val="24"/>
          <w:szCs w:val="24"/>
        </w:rPr>
      </w:pPr>
    </w:p>
    <w:p w14:paraId="563591D1" w14:textId="77777777" w:rsidR="00234F02" w:rsidRPr="005D396D" w:rsidRDefault="00234F02" w:rsidP="00234F02">
      <w:pPr>
        <w:jc w:val="both"/>
        <w:rPr>
          <w:rFonts w:asciiTheme="minorHAnsi" w:hAnsiTheme="minorHAnsi"/>
          <w:sz w:val="24"/>
          <w:szCs w:val="24"/>
        </w:rPr>
      </w:pPr>
      <w:r w:rsidRPr="005D396D">
        <w:rPr>
          <w:rFonts w:asciiTheme="minorHAnsi" w:hAnsiTheme="minorHAnsi"/>
          <w:sz w:val="24"/>
          <w:szCs w:val="24"/>
        </w:rPr>
        <w:t xml:space="preserve">If an employee wishes to cancel </w:t>
      </w:r>
      <w:r w:rsidRPr="000069F5">
        <w:rPr>
          <w:rFonts w:asciiTheme="minorHAnsi" w:hAnsiTheme="minorHAnsi"/>
          <w:sz w:val="24"/>
          <w:szCs w:val="24"/>
        </w:rPr>
        <w:t>parental bereavement leave scheduled</w:t>
      </w:r>
      <w:r w:rsidRPr="005D396D">
        <w:rPr>
          <w:rFonts w:asciiTheme="minorHAnsi" w:hAnsiTheme="minorHAnsi"/>
          <w:sz w:val="24"/>
          <w:szCs w:val="24"/>
        </w:rPr>
        <w:t xml:space="preserve"> more than 56 days </w:t>
      </w:r>
      <w:proofErr w:type="gramStart"/>
      <w:r w:rsidRPr="005D396D">
        <w:rPr>
          <w:rFonts w:asciiTheme="minorHAnsi" w:hAnsiTheme="minorHAnsi"/>
          <w:sz w:val="24"/>
          <w:szCs w:val="24"/>
        </w:rPr>
        <w:t>after  the</w:t>
      </w:r>
      <w:proofErr w:type="gramEnd"/>
      <w:r w:rsidRPr="005D396D">
        <w:rPr>
          <w:rFonts w:asciiTheme="minorHAnsi" w:hAnsiTheme="minorHAnsi"/>
          <w:sz w:val="24"/>
          <w:szCs w:val="24"/>
        </w:rPr>
        <w:t xml:space="preserve"> child’s death, they should give their manager at least one </w:t>
      </w:r>
      <w:proofErr w:type="spellStart"/>
      <w:r w:rsidRPr="005D396D">
        <w:rPr>
          <w:rFonts w:asciiTheme="minorHAnsi" w:hAnsiTheme="minorHAnsi"/>
          <w:sz w:val="24"/>
          <w:szCs w:val="24"/>
        </w:rPr>
        <w:t>weeks notice</w:t>
      </w:r>
      <w:proofErr w:type="spellEnd"/>
      <w:r w:rsidRPr="005D396D">
        <w:rPr>
          <w:rFonts w:asciiTheme="minorHAnsi" w:hAnsiTheme="minorHAnsi"/>
          <w:sz w:val="24"/>
          <w:szCs w:val="24"/>
        </w:rPr>
        <w:t xml:space="preserve"> before the leave is due to begin.</w:t>
      </w:r>
    </w:p>
    <w:p w14:paraId="3CC5E98D" w14:textId="0F9D9414" w:rsidR="00D624F2" w:rsidRPr="005D396D" w:rsidRDefault="00D624F2" w:rsidP="00F41AE0">
      <w:pPr>
        <w:jc w:val="both"/>
        <w:rPr>
          <w:rFonts w:asciiTheme="minorHAnsi" w:hAnsiTheme="minorHAnsi"/>
          <w:sz w:val="24"/>
          <w:szCs w:val="24"/>
        </w:rPr>
      </w:pPr>
    </w:p>
    <w:p w14:paraId="2B466C2E" w14:textId="786F307F" w:rsidR="00D624F2" w:rsidRPr="005D396D" w:rsidRDefault="00D624F2" w:rsidP="00F41AE0">
      <w:pPr>
        <w:jc w:val="both"/>
        <w:rPr>
          <w:rFonts w:asciiTheme="minorHAnsi" w:hAnsiTheme="minorHAnsi"/>
          <w:sz w:val="24"/>
          <w:szCs w:val="24"/>
        </w:rPr>
      </w:pPr>
      <w:r w:rsidRPr="005D396D">
        <w:rPr>
          <w:rFonts w:asciiTheme="minorHAnsi" w:hAnsiTheme="minorHAnsi"/>
          <w:sz w:val="24"/>
          <w:szCs w:val="24"/>
        </w:rPr>
        <w:t>The employee can rearrange the parental bereavement leave for another time by providing the required notice.</w:t>
      </w:r>
    </w:p>
    <w:p w14:paraId="29AFEE40" w14:textId="6027D205" w:rsidR="00F41AE0" w:rsidRDefault="00F41AE0" w:rsidP="00F41AE0">
      <w:pPr>
        <w:jc w:val="both"/>
        <w:rPr>
          <w:rFonts w:asciiTheme="minorHAnsi" w:hAnsiTheme="minorHAnsi"/>
          <w:sz w:val="24"/>
          <w:szCs w:val="24"/>
        </w:rPr>
      </w:pPr>
    </w:p>
    <w:p w14:paraId="3CDC9D6E" w14:textId="77777777" w:rsidR="00A12E8D" w:rsidRPr="00A12E8D" w:rsidRDefault="00A12E8D" w:rsidP="00A12E8D">
      <w:pPr>
        <w:rPr>
          <w:rFonts w:asciiTheme="minorHAnsi" w:hAnsiTheme="minorHAnsi"/>
          <w:sz w:val="24"/>
          <w:szCs w:val="24"/>
        </w:rPr>
      </w:pPr>
    </w:p>
    <w:p w14:paraId="015181FD" w14:textId="7331B334" w:rsidR="00A12E8D" w:rsidRPr="00A12E8D" w:rsidRDefault="00A12E8D" w:rsidP="00A12E8D">
      <w:pPr>
        <w:pStyle w:val="Heading2"/>
        <w:spacing w:before="0" w:beforeAutospacing="0" w:after="0" w:afterAutospacing="0"/>
        <w:jc w:val="both"/>
        <w:rPr>
          <w:b/>
        </w:rPr>
      </w:pPr>
      <w:r w:rsidRPr="00A12E8D">
        <w:rPr>
          <w:b/>
        </w:rPr>
        <w:t>Parental Bereavement Pay</w:t>
      </w:r>
    </w:p>
    <w:p w14:paraId="40626368" w14:textId="23EA2E2B" w:rsidR="00A12E8D" w:rsidRDefault="00A12E8D" w:rsidP="00A12E8D">
      <w:pPr>
        <w:jc w:val="both"/>
        <w:rPr>
          <w:rFonts w:asciiTheme="minorHAnsi" w:hAnsiTheme="minorHAnsi"/>
          <w:sz w:val="24"/>
          <w:szCs w:val="24"/>
        </w:rPr>
      </w:pPr>
      <w:r w:rsidRPr="00A12E8D">
        <w:rPr>
          <w:rFonts w:asciiTheme="minorHAnsi" w:hAnsiTheme="minorHAnsi"/>
          <w:sz w:val="24"/>
          <w:szCs w:val="24"/>
        </w:rPr>
        <w:t xml:space="preserve">To be eligible for statutory parental bereavement pay, employees who are on parental bereavement leave </w:t>
      </w:r>
      <w:r>
        <w:rPr>
          <w:rFonts w:asciiTheme="minorHAnsi" w:hAnsiTheme="minorHAnsi"/>
          <w:sz w:val="24"/>
          <w:szCs w:val="24"/>
        </w:rPr>
        <w:t>must</w:t>
      </w:r>
      <w:r w:rsidRPr="00A12E8D">
        <w:rPr>
          <w:rFonts w:asciiTheme="minorHAnsi" w:hAnsiTheme="minorHAnsi"/>
          <w:sz w:val="24"/>
          <w:szCs w:val="24"/>
        </w:rPr>
        <w:t xml:space="preserve"> have:</w:t>
      </w:r>
    </w:p>
    <w:p w14:paraId="69F9F0E6" w14:textId="349B9A1F" w:rsidR="00A12E8D" w:rsidRDefault="00A12E8D" w:rsidP="00A12E8D">
      <w:pPr>
        <w:jc w:val="both"/>
        <w:rPr>
          <w:rFonts w:asciiTheme="minorHAnsi" w:hAnsiTheme="minorHAnsi"/>
          <w:sz w:val="24"/>
          <w:szCs w:val="24"/>
        </w:rPr>
      </w:pPr>
    </w:p>
    <w:p w14:paraId="507466AF" w14:textId="6492DBE1" w:rsidR="00A12E8D" w:rsidRDefault="00A12E8D" w:rsidP="00A12E8D">
      <w:pPr>
        <w:pStyle w:val="ListParagraph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A12E8D">
        <w:rPr>
          <w:rFonts w:asciiTheme="minorHAnsi" w:hAnsiTheme="minorHAnsi"/>
          <w:sz w:val="24"/>
          <w:szCs w:val="24"/>
        </w:rPr>
        <w:t xml:space="preserve">at least 26 weeks' </w:t>
      </w:r>
      <w:r w:rsidR="000367E7">
        <w:rPr>
          <w:rFonts w:asciiTheme="minorHAnsi" w:hAnsiTheme="minorHAnsi"/>
          <w:sz w:val="24"/>
          <w:szCs w:val="24"/>
        </w:rPr>
        <w:t xml:space="preserve">WBC </w:t>
      </w:r>
      <w:r w:rsidRPr="00A12E8D">
        <w:rPr>
          <w:rFonts w:asciiTheme="minorHAnsi" w:hAnsiTheme="minorHAnsi"/>
          <w:sz w:val="24"/>
          <w:szCs w:val="24"/>
        </w:rPr>
        <w:t xml:space="preserve">continuous employment ending with the week before the week in which their child dies, and still be employed by </w:t>
      </w:r>
      <w:r w:rsidR="0025614B">
        <w:rPr>
          <w:rFonts w:asciiTheme="minorHAnsi" w:hAnsiTheme="minorHAnsi"/>
          <w:sz w:val="24"/>
          <w:szCs w:val="24"/>
        </w:rPr>
        <w:t>WBC</w:t>
      </w:r>
      <w:r w:rsidRPr="00A12E8D">
        <w:rPr>
          <w:rFonts w:asciiTheme="minorHAnsi" w:hAnsiTheme="minorHAnsi"/>
          <w:sz w:val="24"/>
          <w:szCs w:val="24"/>
        </w:rPr>
        <w:t xml:space="preserve"> on the day on which the child dies; and</w:t>
      </w:r>
    </w:p>
    <w:p w14:paraId="1FE243A7" w14:textId="510AC3E4" w:rsidR="00A12E8D" w:rsidRDefault="00A12E8D" w:rsidP="00A12E8D">
      <w:pPr>
        <w:pStyle w:val="ListParagraph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A12E8D">
        <w:rPr>
          <w:rFonts w:asciiTheme="minorHAnsi" w:hAnsiTheme="minorHAnsi"/>
          <w:sz w:val="24"/>
          <w:szCs w:val="24"/>
        </w:rPr>
        <w:t>normal weekly earnings in the eight weeks up to the week before the child's death that are no less than the lower earnings limit for national insurance contribution purposes.</w:t>
      </w:r>
    </w:p>
    <w:p w14:paraId="45127210" w14:textId="301B9343" w:rsidR="000A4DE4" w:rsidRDefault="000A4DE4" w:rsidP="000A4DE4">
      <w:pPr>
        <w:jc w:val="both"/>
        <w:rPr>
          <w:rFonts w:asciiTheme="minorHAnsi" w:hAnsiTheme="minorHAnsi"/>
          <w:sz w:val="24"/>
          <w:szCs w:val="24"/>
        </w:rPr>
      </w:pPr>
    </w:p>
    <w:p w14:paraId="2CED5153" w14:textId="0C96216C" w:rsidR="000A4DE4" w:rsidRPr="000069F5" w:rsidRDefault="000A4DE4" w:rsidP="000A4DE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B91408">
        <w:rPr>
          <w:rFonts w:asciiTheme="minorHAnsi" w:hAnsiTheme="minorHAnsi"/>
          <w:sz w:val="24"/>
          <w:szCs w:val="24"/>
        </w:rPr>
        <w:t xml:space="preserve">statutory </w:t>
      </w:r>
      <w:r>
        <w:rPr>
          <w:rFonts w:asciiTheme="minorHAnsi" w:hAnsiTheme="minorHAnsi"/>
          <w:sz w:val="24"/>
          <w:szCs w:val="24"/>
        </w:rPr>
        <w:t xml:space="preserve">rate </w:t>
      </w:r>
      <w:proofErr w:type="gramStart"/>
      <w:r>
        <w:rPr>
          <w:rFonts w:asciiTheme="minorHAnsi" w:hAnsiTheme="minorHAnsi"/>
          <w:sz w:val="24"/>
          <w:szCs w:val="24"/>
        </w:rPr>
        <w:t>of  parental</w:t>
      </w:r>
      <w:proofErr w:type="gramEnd"/>
      <w:r>
        <w:rPr>
          <w:rFonts w:asciiTheme="minorHAnsi" w:hAnsiTheme="minorHAnsi"/>
          <w:sz w:val="24"/>
          <w:szCs w:val="24"/>
        </w:rPr>
        <w:t xml:space="preserve"> bereavement pay is </w:t>
      </w:r>
      <w:r w:rsidR="005770CC">
        <w:rPr>
          <w:rFonts w:asciiTheme="minorHAnsi" w:hAnsiTheme="minorHAnsi"/>
          <w:sz w:val="24"/>
          <w:szCs w:val="24"/>
        </w:rPr>
        <w:t>as</w:t>
      </w:r>
      <w:r w:rsidR="005770CC" w:rsidRPr="005770CC">
        <w:rPr>
          <w:rFonts w:asciiTheme="minorHAnsi" w:hAnsiTheme="minorHAnsi"/>
          <w:sz w:val="24"/>
          <w:szCs w:val="24"/>
        </w:rPr>
        <w:t xml:space="preserve"> set by the government for the relevant tax year</w:t>
      </w:r>
      <w:r w:rsidRPr="000A4DE4">
        <w:rPr>
          <w:rFonts w:asciiTheme="minorHAnsi" w:hAnsiTheme="minorHAnsi"/>
          <w:sz w:val="24"/>
          <w:szCs w:val="24"/>
        </w:rPr>
        <w:t xml:space="preserve">, or 90% of </w:t>
      </w:r>
      <w:r w:rsidRPr="00DF30E7">
        <w:rPr>
          <w:rFonts w:asciiTheme="minorHAnsi" w:hAnsiTheme="minorHAnsi"/>
          <w:sz w:val="24"/>
          <w:szCs w:val="24"/>
        </w:rPr>
        <w:t>average weekly earnings if this is lower.</w:t>
      </w:r>
      <w:r w:rsidR="00B91408" w:rsidRPr="00DF30E7">
        <w:rPr>
          <w:rFonts w:asciiTheme="minorHAnsi" w:hAnsiTheme="minorHAnsi"/>
          <w:sz w:val="24"/>
          <w:szCs w:val="24"/>
        </w:rPr>
        <w:t xml:space="preserve">  </w:t>
      </w:r>
      <w:r w:rsidR="00B91408" w:rsidRPr="000069F5">
        <w:rPr>
          <w:rFonts w:asciiTheme="minorHAnsi" w:hAnsiTheme="minorHAnsi"/>
          <w:sz w:val="24"/>
          <w:szCs w:val="24"/>
        </w:rPr>
        <w:t xml:space="preserve">A non-eligible employee's parental bereavement leave </w:t>
      </w:r>
      <w:r w:rsidR="001B1574" w:rsidRPr="000069F5">
        <w:rPr>
          <w:rFonts w:asciiTheme="minorHAnsi" w:hAnsiTheme="minorHAnsi"/>
          <w:sz w:val="24"/>
          <w:szCs w:val="24"/>
        </w:rPr>
        <w:t>is</w:t>
      </w:r>
      <w:r w:rsidR="00B91408" w:rsidRPr="000069F5">
        <w:rPr>
          <w:rFonts w:asciiTheme="minorHAnsi" w:hAnsiTheme="minorHAnsi"/>
          <w:sz w:val="24"/>
          <w:szCs w:val="24"/>
        </w:rPr>
        <w:t xml:space="preserve"> unpaid.</w:t>
      </w:r>
    </w:p>
    <w:p w14:paraId="0A721450" w14:textId="077A3E28" w:rsidR="00A12E8D" w:rsidRDefault="00A12E8D" w:rsidP="00A12E8D">
      <w:pPr>
        <w:jc w:val="both"/>
        <w:rPr>
          <w:rFonts w:asciiTheme="minorHAnsi" w:hAnsiTheme="minorHAnsi"/>
          <w:sz w:val="24"/>
          <w:szCs w:val="24"/>
        </w:rPr>
      </w:pPr>
    </w:p>
    <w:p w14:paraId="7E8DF705" w14:textId="05A33F49" w:rsidR="000E00AC" w:rsidRPr="008553C1" w:rsidRDefault="000E00AC" w:rsidP="000E00AC">
      <w:pPr>
        <w:pStyle w:val="Heading2"/>
        <w:spacing w:before="0" w:beforeAutospacing="0" w:after="0" w:afterAutospacing="0"/>
        <w:jc w:val="both"/>
      </w:pPr>
      <w:r>
        <w:t>Notice for Taking Parental Bereavement Pay</w:t>
      </w:r>
    </w:p>
    <w:p w14:paraId="77AF499D" w14:textId="6E8BD6A7" w:rsidR="00A12E8D" w:rsidRDefault="000E00AC" w:rsidP="00A12E8D">
      <w:pPr>
        <w:jc w:val="both"/>
        <w:rPr>
          <w:rFonts w:asciiTheme="minorHAnsi" w:hAnsiTheme="minorHAnsi"/>
          <w:sz w:val="24"/>
          <w:szCs w:val="24"/>
        </w:rPr>
      </w:pPr>
      <w:r w:rsidRPr="000E00AC">
        <w:rPr>
          <w:rFonts w:asciiTheme="minorHAnsi" w:hAnsiTheme="minorHAnsi"/>
          <w:sz w:val="24"/>
          <w:szCs w:val="24"/>
        </w:rPr>
        <w:t xml:space="preserve">Employees taking parental bereavement leave must give their </w:t>
      </w:r>
      <w:r>
        <w:rPr>
          <w:rFonts w:asciiTheme="minorHAnsi" w:hAnsiTheme="minorHAnsi"/>
          <w:sz w:val="24"/>
          <w:szCs w:val="24"/>
        </w:rPr>
        <w:t xml:space="preserve">manager </w:t>
      </w:r>
      <w:r w:rsidRPr="000E00AC">
        <w:rPr>
          <w:rFonts w:asciiTheme="minorHAnsi" w:hAnsiTheme="minorHAnsi"/>
          <w:sz w:val="24"/>
          <w:szCs w:val="24"/>
        </w:rPr>
        <w:t>notice of the weeks during which they wish to claim statutory parental bereavement pay.</w:t>
      </w:r>
    </w:p>
    <w:p w14:paraId="1CC41476" w14:textId="2951A78B" w:rsidR="000E00AC" w:rsidRDefault="000E00AC" w:rsidP="00A12E8D">
      <w:pPr>
        <w:jc w:val="both"/>
        <w:rPr>
          <w:rFonts w:asciiTheme="minorHAnsi" w:hAnsiTheme="minorHAnsi"/>
          <w:sz w:val="24"/>
          <w:szCs w:val="24"/>
        </w:rPr>
      </w:pPr>
    </w:p>
    <w:p w14:paraId="3C954D92" w14:textId="61D25867" w:rsidR="000E00AC" w:rsidRDefault="000E00AC" w:rsidP="00A12E8D">
      <w:pPr>
        <w:jc w:val="both"/>
        <w:rPr>
          <w:rFonts w:asciiTheme="minorHAnsi" w:hAnsiTheme="minorHAnsi"/>
          <w:sz w:val="24"/>
          <w:szCs w:val="24"/>
        </w:rPr>
      </w:pPr>
      <w:r w:rsidRPr="000E00AC">
        <w:rPr>
          <w:rFonts w:asciiTheme="minorHAnsi" w:hAnsiTheme="minorHAnsi"/>
          <w:sz w:val="24"/>
          <w:szCs w:val="24"/>
        </w:rPr>
        <w:t xml:space="preserve">The parental bereavement pay notice </w:t>
      </w:r>
      <w:r>
        <w:rPr>
          <w:rFonts w:asciiTheme="minorHAnsi" w:hAnsiTheme="minorHAnsi"/>
          <w:sz w:val="24"/>
          <w:szCs w:val="24"/>
        </w:rPr>
        <w:t>should</w:t>
      </w:r>
      <w:r w:rsidRPr="000E00AC">
        <w:rPr>
          <w:rFonts w:asciiTheme="minorHAnsi" w:hAnsiTheme="minorHAnsi"/>
          <w:sz w:val="24"/>
          <w:szCs w:val="24"/>
        </w:rPr>
        <w:t xml:space="preserve"> be </w:t>
      </w:r>
      <w:r w:rsidR="005B1FF0">
        <w:rPr>
          <w:rFonts w:asciiTheme="minorHAnsi" w:hAnsiTheme="minorHAnsi"/>
          <w:sz w:val="24"/>
          <w:szCs w:val="24"/>
        </w:rPr>
        <w:t>within</w:t>
      </w:r>
      <w:r w:rsidRPr="000E00AC">
        <w:rPr>
          <w:rFonts w:asciiTheme="minorHAnsi" w:hAnsiTheme="minorHAnsi"/>
          <w:sz w:val="24"/>
          <w:szCs w:val="24"/>
        </w:rPr>
        <w:t xml:space="preserve"> 28 days</w:t>
      </w:r>
      <w:r w:rsidR="005B1FF0">
        <w:rPr>
          <w:rFonts w:asciiTheme="minorHAnsi" w:hAnsiTheme="minorHAnsi"/>
          <w:sz w:val="24"/>
          <w:szCs w:val="24"/>
        </w:rPr>
        <w:t xml:space="preserve"> </w:t>
      </w:r>
      <w:r w:rsidRPr="000E00AC">
        <w:rPr>
          <w:rFonts w:asciiTheme="minorHAnsi" w:hAnsiTheme="minorHAnsi"/>
          <w:sz w:val="24"/>
          <w:szCs w:val="24"/>
        </w:rPr>
        <w:t>o</w:t>
      </w:r>
      <w:r w:rsidR="005B1FF0">
        <w:rPr>
          <w:rFonts w:asciiTheme="minorHAnsi" w:hAnsiTheme="minorHAnsi"/>
          <w:sz w:val="24"/>
          <w:szCs w:val="24"/>
        </w:rPr>
        <w:t>f</w:t>
      </w:r>
      <w:r w:rsidRPr="000E00AC">
        <w:rPr>
          <w:rFonts w:asciiTheme="minorHAnsi" w:hAnsiTheme="minorHAnsi"/>
          <w:sz w:val="24"/>
          <w:szCs w:val="24"/>
        </w:rPr>
        <w:t xml:space="preserve"> the first day for which they are claiming statutory parental bereavement pay. </w:t>
      </w:r>
      <w:r w:rsidR="005B1FF0">
        <w:rPr>
          <w:rFonts w:asciiTheme="minorHAnsi" w:hAnsiTheme="minorHAnsi"/>
          <w:sz w:val="24"/>
          <w:szCs w:val="24"/>
        </w:rPr>
        <w:t xml:space="preserve"> </w:t>
      </w:r>
      <w:r w:rsidRPr="000E00AC">
        <w:rPr>
          <w:rFonts w:asciiTheme="minorHAnsi" w:hAnsiTheme="minorHAnsi"/>
          <w:sz w:val="24"/>
          <w:szCs w:val="24"/>
        </w:rPr>
        <w:t xml:space="preserve">However, </w:t>
      </w:r>
      <w:r w:rsidR="00E745E2">
        <w:rPr>
          <w:rFonts w:asciiTheme="minorHAnsi" w:hAnsiTheme="minorHAnsi"/>
          <w:sz w:val="24"/>
          <w:szCs w:val="24"/>
        </w:rPr>
        <w:t>as this may not be</w:t>
      </w:r>
      <w:r w:rsidRPr="000E00AC">
        <w:rPr>
          <w:rFonts w:asciiTheme="minorHAnsi" w:hAnsiTheme="minorHAnsi"/>
          <w:sz w:val="24"/>
          <w:szCs w:val="24"/>
        </w:rPr>
        <w:t xml:space="preserve"> feasible, notice can be given as soon as </w:t>
      </w:r>
      <w:r>
        <w:rPr>
          <w:rFonts w:asciiTheme="minorHAnsi" w:hAnsiTheme="minorHAnsi"/>
          <w:sz w:val="24"/>
          <w:szCs w:val="24"/>
        </w:rPr>
        <w:t>it is reasonably practicable</w:t>
      </w:r>
      <w:r w:rsidRPr="000E00AC">
        <w:rPr>
          <w:rFonts w:asciiTheme="minorHAnsi" w:hAnsiTheme="minorHAnsi"/>
          <w:sz w:val="24"/>
          <w:szCs w:val="24"/>
        </w:rPr>
        <w:t xml:space="preserve"> to do so.</w:t>
      </w:r>
    </w:p>
    <w:p w14:paraId="595A64A4" w14:textId="7BD3C011" w:rsidR="000E00AC" w:rsidRDefault="000E00AC" w:rsidP="00A12E8D">
      <w:pPr>
        <w:jc w:val="both"/>
        <w:rPr>
          <w:rFonts w:asciiTheme="minorHAnsi" w:hAnsiTheme="minorHAnsi"/>
          <w:sz w:val="24"/>
          <w:szCs w:val="24"/>
        </w:rPr>
      </w:pPr>
    </w:p>
    <w:p w14:paraId="057C39E0" w14:textId="5ACDC0BE" w:rsidR="000E00AC" w:rsidRPr="000069F5" w:rsidRDefault="000E00AC" w:rsidP="00A12E8D">
      <w:pPr>
        <w:jc w:val="both"/>
        <w:rPr>
          <w:rFonts w:asciiTheme="minorHAnsi" w:hAnsiTheme="minorHAnsi"/>
          <w:sz w:val="24"/>
          <w:szCs w:val="24"/>
        </w:rPr>
      </w:pPr>
      <w:r w:rsidRPr="000069F5">
        <w:rPr>
          <w:rFonts w:asciiTheme="minorHAnsi" w:hAnsiTheme="minorHAnsi"/>
          <w:sz w:val="24"/>
          <w:szCs w:val="24"/>
        </w:rPr>
        <w:t xml:space="preserve">At the same time as the employee gives notice, they must provide evidence of entitlement to statutory parental bereavement pay. They must provide to </w:t>
      </w:r>
      <w:r w:rsidR="00A81266" w:rsidRPr="000069F5">
        <w:rPr>
          <w:rFonts w:asciiTheme="minorHAnsi" w:hAnsiTheme="minorHAnsi"/>
          <w:sz w:val="24"/>
          <w:szCs w:val="24"/>
        </w:rPr>
        <w:t>the business manager</w:t>
      </w:r>
      <w:r w:rsidRPr="000069F5">
        <w:rPr>
          <w:rFonts w:asciiTheme="minorHAnsi" w:hAnsiTheme="minorHAnsi"/>
          <w:sz w:val="24"/>
          <w:szCs w:val="24"/>
        </w:rPr>
        <w:t>:</w:t>
      </w:r>
    </w:p>
    <w:p w14:paraId="5E073E90" w14:textId="2DFA669B" w:rsidR="000E00AC" w:rsidRDefault="000E00AC" w:rsidP="00A12E8D">
      <w:pPr>
        <w:jc w:val="both"/>
        <w:rPr>
          <w:rFonts w:asciiTheme="minorHAnsi" w:hAnsiTheme="minorHAnsi"/>
          <w:sz w:val="24"/>
          <w:szCs w:val="24"/>
        </w:rPr>
      </w:pPr>
    </w:p>
    <w:p w14:paraId="1E6D7A15" w14:textId="41CDC2D0" w:rsidR="000E00AC" w:rsidRPr="000E00AC" w:rsidRDefault="000E00AC" w:rsidP="000E00AC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0E00AC">
        <w:rPr>
          <w:rFonts w:asciiTheme="minorHAnsi" w:hAnsiTheme="minorHAnsi"/>
          <w:sz w:val="24"/>
          <w:szCs w:val="24"/>
        </w:rPr>
        <w:t>their name,</w:t>
      </w:r>
    </w:p>
    <w:p w14:paraId="7A3F05D3" w14:textId="7B2B52E7" w:rsidR="000E00AC" w:rsidRPr="000E00AC" w:rsidRDefault="000E00AC" w:rsidP="000E00AC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0E00AC">
        <w:rPr>
          <w:rFonts w:asciiTheme="minorHAnsi" w:hAnsiTheme="minorHAnsi"/>
          <w:sz w:val="24"/>
          <w:szCs w:val="24"/>
        </w:rPr>
        <w:t>the date of the child's death, and</w:t>
      </w:r>
    </w:p>
    <w:p w14:paraId="6A3B8617" w14:textId="4DDC5F89" w:rsidR="000E00AC" w:rsidRDefault="000E00AC" w:rsidP="00D624F2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0E00AC">
        <w:rPr>
          <w:rFonts w:asciiTheme="minorHAnsi" w:hAnsiTheme="minorHAnsi"/>
          <w:sz w:val="24"/>
          <w:szCs w:val="24"/>
        </w:rPr>
        <w:t xml:space="preserve">a declaration in writing that </w:t>
      </w:r>
      <w:r w:rsidR="00D624F2" w:rsidRPr="00D624F2">
        <w:rPr>
          <w:rFonts w:asciiTheme="minorHAnsi" w:hAnsiTheme="minorHAnsi"/>
          <w:sz w:val="24"/>
          <w:szCs w:val="24"/>
        </w:rPr>
        <w:t xml:space="preserve">their relationship with the </w:t>
      </w:r>
      <w:r w:rsidR="00D624F2">
        <w:rPr>
          <w:rFonts w:asciiTheme="minorHAnsi" w:hAnsiTheme="minorHAnsi"/>
          <w:sz w:val="24"/>
          <w:szCs w:val="24"/>
        </w:rPr>
        <w:t xml:space="preserve">deceased </w:t>
      </w:r>
      <w:r w:rsidR="00D624F2" w:rsidRPr="00D624F2">
        <w:rPr>
          <w:rFonts w:asciiTheme="minorHAnsi" w:hAnsiTheme="minorHAnsi"/>
          <w:sz w:val="24"/>
          <w:szCs w:val="24"/>
        </w:rPr>
        <w:t>child entitles them to claim statutory parental bereavement pay.</w:t>
      </w:r>
    </w:p>
    <w:p w14:paraId="64675D46" w14:textId="00C30742" w:rsidR="005B1FF0" w:rsidRDefault="005B1FF0" w:rsidP="005B1FF0">
      <w:pPr>
        <w:jc w:val="both"/>
        <w:rPr>
          <w:rFonts w:asciiTheme="minorHAnsi" w:hAnsiTheme="minorHAnsi"/>
          <w:sz w:val="24"/>
          <w:szCs w:val="24"/>
        </w:rPr>
      </w:pPr>
    </w:p>
    <w:p w14:paraId="1352F3BF" w14:textId="59CFC63F" w:rsidR="005B1FF0" w:rsidRPr="005B1FF0" w:rsidRDefault="005B1FF0" w:rsidP="005B1FF0">
      <w:pPr>
        <w:jc w:val="both"/>
        <w:rPr>
          <w:rFonts w:asciiTheme="minorHAnsi" w:hAnsiTheme="minorHAnsi"/>
          <w:sz w:val="24"/>
          <w:szCs w:val="24"/>
        </w:rPr>
      </w:pPr>
      <w:r w:rsidRPr="005B1FF0">
        <w:rPr>
          <w:rFonts w:asciiTheme="minorHAnsi" w:hAnsiTheme="minorHAnsi"/>
          <w:sz w:val="24"/>
          <w:szCs w:val="24"/>
        </w:rPr>
        <w:t xml:space="preserve">To ensure that </w:t>
      </w:r>
      <w:r w:rsidR="00A81266">
        <w:rPr>
          <w:rFonts w:asciiTheme="minorHAnsi" w:hAnsiTheme="minorHAnsi"/>
          <w:sz w:val="24"/>
          <w:szCs w:val="24"/>
        </w:rPr>
        <w:t>the school</w:t>
      </w:r>
      <w:r w:rsidR="00A81266" w:rsidRPr="005B1FF0">
        <w:rPr>
          <w:rFonts w:asciiTheme="minorHAnsi" w:hAnsiTheme="minorHAnsi"/>
          <w:sz w:val="24"/>
          <w:szCs w:val="24"/>
        </w:rPr>
        <w:t xml:space="preserve"> </w:t>
      </w:r>
      <w:r w:rsidRPr="005B1FF0">
        <w:rPr>
          <w:rFonts w:asciiTheme="minorHAnsi" w:hAnsiTheme="minorHAnsi"/>
          <w:sz w:val="24"/>
          <w:szCs w:val="24"/>
        </w:rPr>
        <w:t xml:space="preserve">can pay statutory parental bereavement pay, the </w:t>
      </w:r>
      <w:r w:rsidR="00A81266">
        <w:rPr>
          <w:rFonts w:asciiTheme="minorHAnsi" w:hAnsiTheme="minorHAnsi"/>
          <w:sz w:val="24"/>
          <w:szCs w:val="24"/>
        </w:rPr>
        <w:t xml:space="preserve">business </w:t>
      </w:r>
      <w:r>
        <w:rPr>
          <w:rFonts w:asciiTheme="minorHAnsi" w:hAnsiTheme="minorHAnsi"/>
          <w:sz w:val="24"/>
          <w:szCs w:val="24"/>
        </w:rPr>
        <w:t>manager should</w:t>
      </w:r>
      <w:r w:rsidR="007E0349">
        <w:rPr>
          <w:rFonts w:asciiTheme="minorHAnsi" w:hAnsiTheme="minorHAnsi"/>
          <w:sz w:val="24"/>
          <w:szCs w:val="24"/>
        </w:rPr>
        <w:t xml:space="preserve"> document these details, </w:t>
      </w:r>
      <w:r w:rsidR="005D0CAC">
        <w:rPr>
          <w:rFonts w:asciiTheme="minorHAnsi" w:hAnsiTheme="minorHAnsi"/>
          <w:sz w:val="24"/>
          <w:szCs w:val="24"/>
        </w:rPr>
        <w:t>confirm the request with</w:t>
      </w:r>
      <w:r>
        <w:rPr>
          <w:rFonts w:asciiTheme="minorHAnsi" w:hAnsiTheme="minorHAnsi"/>
          <w:sz w:val="24"/>
          <w:szCs w:val="24"/>
        </w:rPr>
        <w:t xml:space="preserve"> the employee</w:t>
      </w:r>
      <w:r w:rsidR="007E0349">
        <w:rPr>
          <w:rFonts w:asciiTheme="minorHAnsi" w:hAnsiTheme="minorHAnsi"/>
          <w:sz w:val="24"/>
          <w:szCs w:val="24"/>
        </w:rPr>
        <w:t xml:space="preserve">, and </w:t>
      </w:r>
      <w:r w:rsidR="00A81266">
        <w:rPr>
          <w:rFonts w:asciiTheme="minorHAnsi" w:hAnsiTheme="minorHAnsi"/>
          <w:sz w:val="24"/>
          <w:szCs w:val="24"/>
        </w:rPr>
        <w:t>advise payroll</w:t>
      </w:r>
      <w:r w:rsidR="007E0349">
        <w:rPr>
          <w:rFonts w:asciiTheme="minorHAnsi" w:hAnsiTheme="minorHAnsi"/>
          <w:sz w:val="24"/>
          <w:szCs w:val="24"/>
        </w:rPr>
        <w:t xml:space="preserve"> so that the payments can be made. 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4FA32B6" w14:textId="77777777" w:rsidR="005B1FF0" w:rsidRPr="005B1FF0" w:rsidRDefault="005B1FF0" w:rsidP="005B1FF0">
      <w:pPr>
        <w:jc w:val="both"/>
        <w:rPr>
          <w:rFonts w:asciiTheme="minorHAnsi" w:hAnsiTheme="minorHAnsi"/>
          <w:sz w:val="24"/>
          <w:szCs w:val="24"/>
        </w:rPr>
      </w:pPr>
    </w:p>
    <w:p w14:paraId="1E588AB2" w14:textId="45CD9506" w:rsidR="000E00AC" w:rsidRDefault="000E00AC" w:rsidP="000E00AC">
      <w:pPr>
        <w:jc w:val="both"/>
        <w:rPr>
          <w:rFonts w:asciiTheme="minorHAnsi" w:hAnsiTheme="minorHAnsi"/>
          <w:sz w:val="24"/>
          <w:szCs w:val="24"/>
        </w:rPr>
      </w:pPr>
    </w:p>
    <w:p w14:paraId="160956CF" w14:textId="4B461DFC" w:rsidR="005B1FF0" w:rsidRPr="00A12E8D" w:rsidRDefault="005B1FF0" w:rsidP="005B1FF0">
      <w:pPr>
        <w:pStyle w:val="Heading2"/>
        <w:spacing w:before="0" w:beforeAutospacing="0" w:after="0" w:afterAutospacing="0"/>
        <w:jc w:val="both"/>
        <w:rPr>
          <w:b/>
        </w:rPr>
      </w:pPr>
      <w:r>
        <w:rPr>
          <w:b/>
        </w:rPr>
        <w:t>Rights During Parental Bereavement Leave</w:t>
      </w:r>
    </w:p>
    <w:p w14:paraId="0E319E15" w14:textId="67A55CEE" w:rsidR="005B1FF0" w:rsidRDefault="005B1FF0" w:rsidP="005B1FF0">
      <w:pPr>
        <w:jc w:val="both"/>
        <w:rPr>
          <w:rFonts w:asciiTheme="minorHAnsi" w:hAnsiTheme="minorHAnsi"/>
          <w:sz w:val="24"/>
          <w:szCs w:val="24"/>
        </w:rPr>
      </w:pPr>
      <w:r w:rsidRPr="005B1FF0">
        <w:rPr>
          <w:rFonts w:asciiTheme="minorHAnsi" w:hAnsiTheme="minorHAnsi"/>
          <w:sz w:val="24"/>
          <w:szCs w:val="24"/>
        </w:rPr>
        <w:t xml:space="preserve">During parental bereavement leave, all terms and conditions of </w:t>
      </w:r>
      <w:r>
        <w:rPr>
          <w:rFonts w:asciiTheme="minorHAnsi" w:hAnsiTheme="minorHAnsi"/>
          <w:sz w:val="24"/>
          <w:szCs w:val="24"/>
        </w:rPr>
        <w:t>the employee’s contract (except normal pay) will continue. Their s</w:t>
      </w:r>
      <w:r w:rsidRPr="005B1FF0">
        <w:rPr>
          <w:rFonts w:asciiTheme="minorHAnsi" w:hAnsiTheme="minorHAnsi"/>
          <w:sz w:val="24"/>
          <w:szCs w:val="24"/>
        </w:rPr>
        <w:t xml:space="preserve">alary will be replaced by statutory parental bereavement pay if </w:t>
      </w:r>
      <w:r>
        <w:rPr>
          <w:rFonts w:asciiTheme="minorHAnsi" w:hAnsiTheme="minorHAnsi"/>
          <w:sz w:val="24"/>
          <w:szCs w:val="24"/>
        </w:rPr>
        <w:t>they are eligible for it.</w:t>
      </w:r>
    </w:p>
    <w:p w14:paraId="4DEAFE50" w14:textId="77777777" w:rsidR="005B1FF0" w:rsidRPr="005B1FF0" w:rsidRDefault="005B1FF0" w:rsidP="005B1FF0">
      <w:pPr>
        <w:jc w:val="both"/>
        <w:rPr>
          <w:rFonts w:asciiTheme="minorHAnsi" w:hAnsiTheme="minorHAnsi"/>
          <w:sz w:val="24"/>
          <w:szCs w:val="24"/>
        </w:rPr>
      </w:pPr>
    </w:p>
    <w:p w14:paraId="4A7EDBF9" w14:textId="57941C31" w:rsidR="00A12E8D" w:rsidRDefault="00B4036E" w:rsidP="005B1FF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other</w:t>
      </w:r>
      <w:r w:rsidR="005B1FF0" w:rsidRPr="005B1FF0">
        <w:rPr>
          <w:rFonts w:asciiTheme="minorHAnsi" w:hAnsiTheme="minorHAnsi"/>
          <w:sz w:val="24"/>
          <w:szCs w:val="24"/>
        </w:rPr>
        <w:t xml:space="preserve"> benefits will remain in place</w:t>
      </w:r>
      <w:r>
        <w:rPr>
          <w:rFonts w:asciiTheme="minorHAnsi" w:hAnsiTheme="minorHAnsi"/>
          <w:sz w:val="24"/>
          <w:szCs w:val="24"/>
        </w:rPr>
        <w:t xml:space="preserve"> e.g. </w:t>
      </w:r>
      <w:r w:rsidR="005B1FF0" w:rsidRPr="005B1FF0">
        <w:rPr>
          <w:rFonts w:asciiTheme="minorHAnsi" w:hAnsiTheme="minorHAnsi"/>
          <w:sz w:val="24"/>
          <w:szCs w:val="24"/>
        </w:rPr>
        <w:t>holiday enti</w:t>
      </w:r>
      <w:r>
        <w:rPr>
          <w:rFonts w:asciiTheme="minorHAnsi" w:hAnsiTheme="minorHAnsi"/>
          <w:sz w:val="24"/>
          <w:szCs w:val="24"/>
        </w:rPr>
        <w:t>tlement will continue to accrue, p</w:t>
      </w:r>
      <w:r w:rsidR="005B1FF0" w:rsidRPr="005B1FF0">
        <w:rPr>
          <w:rFonts w:asciiTheme="minorHAnsi" w:hAnsiTheme="minorHAnsi"/>
          <w:sz w:val="24"/>
          <w:szCs w:val="24"/>
        </w:rPr>
        <w:t>ension contributions will continue to be paid.</w:t>
      </w:r>
    </w:p>
    <w:p w14:paraId="680A57F1" w14:textId="0B0401DD" w:rsidR="006B49FE" w:rsidRDefault="006B49FE" w:rsidP="005B1FF0">
      <w:pPr>
        <w:jc w:val="both"/>
        <w:rPr>
          <w:rFonts w:asciiTheme="minorHAnsi" w:hAnsiTheme="minorHAnsi"/>
          <w:sz w:val="24"/>
          <w:szCs w:val="24"/>
        </w:rPr>
      </w:pPr>
    </w:p>
    <w:p w14:paraId="33C8313C" w14:textId="77777777" w:rsidR="006B49FE" w:rsidRDefault="006B49FE" w:rsidP="005B1FF0">
      <w:pPr>
        <w:jc w:val="both"/>
        <w:rPr>
          <w:rFonts w:asciiTheme="minorHAnsi" w:hAnsiTheme="minorHAnsi"/>
          <w:sz w:val="24"/>
          <w:szCs w:val="24"/>
        </w:rPr>
      </w:pPr>
    </w:p>
    <w:p w14:paraId="51BE4258" w14:textId="421315CA" w:rsidR="006B49FE" w:rsidRPr="00A12E8D" w:rsidRDefault="006B49FE" w:rsidP="006B49FE">
      <w:pPr>
        <w:pStyle w:val="Heading2"/>
        <w:spacing w:before="0" w:beforeAutospacing="0" w:after="0" w:afterAutospacing="0"/>
        <w:jc w:val="both"/>
        <w:rPr>
          <w:b/>
        </w:rPr>
      </w:pPr>
      <w:r>
        <w:rPr>
          <w:b/>
        </w:rPr>
        <w:t>Return to Work After Parental Bereavement Leave</w:t>
      </w:r>
    </w:p>
    <w:p w14:paraId="5AEE3D0C" w14:textId="56583DF1" w:rsidR="006B49FE" w:rsidRPr="006B49FE" w:rsidRDefault="006B49FE" w:rsidP="006B49F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 employee will generally return to the same job after s</w:t>
      </w:r>
      <w:r w:rsidRPr="006B49FE">
        <w:rPr>
          <w:rFonts w:asciiTheme="minorHAnsi" w:hAnsiTheme="minorHAnsi"/>
          <w:sz w:val="24"/>
          <w:szCs w:val="24"/>
        </w:rPr>
        <w:t>ome tim</w:t>
      </w:r>
      <w:r w:rsidR="00FA4F7D">
        <w:rPr>
          <w:rFonts w:asciiTheme="minorHAnsi" w:hAnsiTheme="minorHAnsi"/>
          <w:sz w:val="24"/>
          <w:szCs w:val="24"/>
        </w:rPr>
        <w:t>e on parental bereavement leave.</w:t>
      </w:r>
    </w:p>
    <w:p w14:paraId="00A8E6CE" w14:textId="77777777" w:rsidR="006B49FE" w:rsidRPr="006B49FE" w:rsidRDefault="006B49FE" w:rsidP="006B49FE">
      <w:pPr>
        <w:jc w:val="both"/>
        <w:rPr>
          <w:rFonts w:asciiTheme="minorHAnsi" w:hAnsiTheme="minorHAnsi"/>
          <w:sz w:val="24"/>
          <w:szCs w:val="24"/>
        </w:rPr>
      </w:pPr>
    </w:p>
    <w:p w14:paraId="6AAB2076" w14:textId="732BE0E8" w:rsidR="006B49FE" w:rsidRPr="006B49FE" w:rsidRDefault="006B49FE" w:rsidP="006B49FE">
      <w:pPr>
        <w:jc w:val="both"/>
        <w:rPr>
          <w:rFonts w:asciiTheme="minorHAnsi" w:hAnsiTheme="minorHAnsi"/>
          <w:sz w:val="24"/>
          <w:szCs w:val="24"/>
        </w:rPr>
      </w:pPr>
      <w:r w:rsidRPr="006B49FE">
        <w:rPr>
          <w:rFonts w:asciiTheme="minorHAnsi" w:hAnsiTheme="minorHAnsi"/>
          <w:sz w:val="24"/>
          <w:szCs w:val="24"/>
        </w:rPr>
        <w:t xml:space="preserve">However, a slightly different rule applies if </w:t>
      </w:r>
      <w:r>
        <w:rPr>
          <w:rFonts w:asciiTheme="minorHAnsi" w:hAnsiTheme="minorHAnsi"/>
          <w:sz w:val="24"/>
          <w:szCs w:val="24"/>
        </w:rPr>
        <w:t>they</w:t>
      </w:r>
      <w:r w:rsidRPr="006B49FE">
        <w:rPr>
          <w:rFonts w:asciiTheme="minorHAnsi" w:hAnsiTheme="minorHAnsi"/>
          <w:sz w:val="24"/>
          <w:szCs w:val="24"/>
        </w:rPr>
        <w:t xml:space="preserve"> return from time on bereavement leave that follows on immediately from maternity, adoption, paternity leave or shared parental leave (taken in relation to the child who has passed away), and </w:t>
      </w:r>
      <w:r>
        <w:rPr>
          <w:rFonts w:asciiTheme="minorHAnsi" w:hAnsiTheme="minorHAnsi"/>
          <w:sz w:val="24"/>
          <w:szCs w:val="24"/>
        </w:rPr>
        <w:t>their</w:t>
      </w:r>
      <w:r w:rsidRPr="006B49FE">
        <w:rPr>
          <w:rFonts w:asciiTheme="minorHAnsi" w:hAnsiTheme="minorHAnsi"/>
          <w:sz w:val="24"/>
          <w:szCs w:val="24"/>
        </w:rPr>
        <w:t xml:space="preserve"> total time on leave is more than 26 weeks.</w:t>
      </w:r>
    </w:p>
    <w:p w14:paraId="42092E7A" w14:textId="77777777" w:rsidR="006B49FE" w:rsidRPr="006B49FE" w:rsidRDefault="006B49FE" w:rsidP="006B49FE">
      <w:pPr>
        <w:jc w:val="both"/>
        <w:rPr>
          <w:rFonts w:asciiTheme="minorHAnsi" w:hAnsiTheme="minorHAnsi"/>
          <w:sz w:val="24"/>
          <w:szCs w:val="24"/>
        </w:rPr>
      </w:pPr>
    </w:p>
    <w:p w14:paraId="7548DAEE" w14:textId="10EB2319" w:rsidR="006B49FE" w:rsidRPr="006B49FE" w:rsidRDefault="006B49FE" w:rsidP="006B49FE">
      <w:pPr>
        <w:jc w:val="both"/>
        <w:rPr>
          <w:rFonts w:asciiTheme="minorHAnsi" w:hAnsiTheme="minorHAnsi"/>
          <w:sz w:val="24"/>
          <w:szCs w:val="24"/>
        </w:rPr>
      </w:pPr>
      <w:r w:rsidRPr="006B49FE">
        <w:rPr>
          <w:rFonts w:asciiTheme="minorHAnsi" w:hAnsiTheme="minorHAnsi"/>
          <w:sz w:val="24"/>
          <w:szCs w:val="24"/>
        </w:rPr>
        <w:t xml:space="preserve">In these circumstances, </w:t>
      </w:r>
      <w:r>
        <w:rPr>
          <w:rFonts w:asciiTheme="minorHAnsi" w:hAnsiTheme="minorHAnsi"/>
          <w:sz w:val="24"/>
          <w:szCs w:val="24"/>
        </w:rPr>
        <w:t>they</w:t>
      </w:r>
      <w:r w:rsidRPr="006B49FE">
        <w:rPr>
          <w:rFonts w:asciiTheme="minorHAnsi" w:hAnsiTheme="minorHAnsi"/>
          <w:sz w:val="24"/>
          <w:szCs w:val="24"/>
        </w:rPr>
        <w:t xml:space="preserve"> have the right to return to the same job, unless this is not reasonably practical - in which case </w:t>
      </w:r>
      <w:r>
        <w:rPr>
          <w:rFonts w:asciiTheme="minorHAnsi" w:hAnsiTheme="minorHAnsi"/>
          <w:sz w:val="24"/>
          <w:szCs w:val="24"/>
        </w:rPr>
        <w:t>they</w:t>
      </w:r>
      <w:r w:rsidRPr="006B49FE">
        <w:rPr>
          <w:rFonts w:asciiTheme="minorHAnsi" w:hAnsiTheme="minorHAnsi"/>
          <w:sz w:val="24"/>
          <w:szCs w:val="24"/>
        </w:rPr>
        <w:t xml:space="preserve"> have the right to return to a suitable and appropriate job on the same terms and conditions.</w:t>
      </w:r>
    </w:p>
    <w:p w14:paraId="0703C9C9" w14:textId="77777777" w:rsidR="006B49FE" w:rsidRPr="006B49FE" w:rsidRDefault="006B49FE" w:rsidP="006B49FE">
      <w:pPr>
        <w:jc w:val="both"/>
        <w:rPr>
          <w:rFonts w:asciiTheme="minorHAnsi" w:hAnsiTheme="minorHAnsi"/>
          <w:sz w:val="24"/>
          <w:szCs w:val="24"/>
        </w:rPr>
      </w:pPr>
    </w:p>
    <w:p w14:paraId="3760D818" w14:textId="7BB3542E" w:rsidR="006B49FE" w:rsidRPr="006B49FE" w:rsidRDefault="006B49FE" w:rsidP="006B49FE">
      <w:pPr>
        <w:jc w:val="both"/>
        <w:rPr>
          <w:rFonts w:asciiTheme="minorHAnsi" w:hAnsiTheme="minorHAnsi"/>
          <w:sz w:val="24"/>
          <w:szCs w:val="24"/>
        </w:rPr>
      </w:pPr>
      <w:r w:rsidRPr="006B49FE">
        <w:rPr>
          <w:rFonts w:asciiTheme="minorHAnsi" w:hAnsiTheme="minorHAnsi"/>
          <w:sz w:val="24"/>
          <w:szCs w:val="24"/>
        </w:rPr>
        <w:t xml:space="preserve">This rule also applies if </w:t>
      </w:r>
      <w:r>
        <w:rPr>
          <w:rFonts w:asciiTheme="minorHAnsi" w:hAnsiTheme="minorHAnsi"/>
          <w:sz w:val="24"/>
          <w:szCs w:val="24"/>
        </w:rPr>
        <w:t>their</w:t>
      </w:r>
      <w:r w:rsidRPr="006B49FE">
        <w:rPr>
          <w:rFonts w:asciiTheme="minorHAnsi" w:hAnsiTheme="minorHAnsi"/>
          <w:sz w:val="24"/>
          <w:szCs w:val="24"/>
        </w:rPr>
        <w:t xml:space="preserve"> leave includes more than four weeks of ordinary parental leave (taken in relation to any child), regardless of the total length of the leave. </w:t>
      </w:r>
    </w:p>
    <w:p w14:paraId="194EF3C7" w14:textId="20271038" w:rsidR="006B49FE" w:rsidRDefault="006B49FE" w:rsidP="006B49FE">
      <w:pPr>
        <w:jc w:val="both"/>
        <w:rPr>
          <w:rFonts w:asciiTheme="minorHAnsi" w:hAnsiTheme="minorHAnsi"/>
          <w:sz w:val="24"/>
          <w:szCs w:val="24"/>
        </w:rPr>
      </w:pPr>
    </w:p>
    <w:p w14:paraId="15A5F17D" w14:textId="775895D1" w:rsidR="00A973BA" w:rsidRDefault="00A973BA" w:rsidP="006B49FE">
      <w:pPr>
        <w:jc w:val="both"/>
        <w:rPr>
          <w:rFonts w:asciiTheme="minorHAnsi" w:hAnsiTheme="minorHAnsi"/>
          <w:sz w:val="24"/>
          <w:szCs w:val="24"/>
        </w:rPr>
      </w:pPr>
    </w:p>
    <w:p w14:paraId="2291BCAE" w14:textId="73E83825" w:rsidR="00A973BA" w:rsidRPr="00A12E8D" w:rsidRDefault="00A973BA" w:rsidP="00A973BA">
      <w:pPr>
        <w:pStyle w:val="Heading2"/>
        <w:spacing w:before="0" w:beforeAutospacing="0" w:after="0" w:afterAutospacing="0"/>
        <w:jc w:val="both"/>
        <w:rPr>
          <w:b/>
        </w:rPr>
      </w:pPr>
      <w:r>
        <w:rPr>
          <w:b/>
        </w:rPr>
        <w:t>Further Information and Advice</w:t>
      </w:r>
    </w:p>
    <w:p w14:paraId="1C78614C" w14:textId="2DC160BD" w:rsidR="00A973BA" w:rsidRPr="00896431" w:rsidRDefault="00A973BA" w:rsidP="006B49FE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5D396D">
        <w:rPr>
          <w:rFonts w:asciiTheme="minorHAnsi" w:hAnsiTheme="minorHAnsi" w:cstheme="minorHAnsi"/>
          <w:sz w:val="24"/>
          <w:szCs w:val="24"/>
        </w:rPr>
        <w:lastRenderedPageBreak/>
        <w:t>Further help and advice can be obtained through emailing</w:t>
      </w:r>
      <w:r w:rsidR="002A690A">
        <w:rPr>
          <w:rFonts w:asciiTheme="minorHAnsi" w:hAnsiTheme="minorHAnsi" w:cstheme="minorHAnsi"/>
          <w:sz w:val="24"/>
          <w:szCs w:val="24"/>
        </w:rPr>
        <w:t xml:space="preserve"> </w:t>
      </w:r>
      <w:r w:rsidR="002A690A" w:rsidRPr="00896431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HR / </w:t>
      </w:r>
      <w:r w:rsidRPr="00896431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hyperlink r:id="rId8" w:history="1">
        <w:r w:rsidRPr="00896431">
          <w:rPr>
            <w:rStyle w:val="Hyperlink"/>
            <w:rFonts w:asciiTheme="minorHAnsi" w:hAnsiTheme="minorHAnsi" w:cstheme="minorHAnsi"/>
            <w:b/>
            <w:bCs/>
            <w:color w:val="FF0000"/>
            <w:sz w:val="24"/>
            <w:szCs w:val="24"/>
          </w:rPr>
          <w:t>hrenquiries@wokingham.gov.uk</w:t>
        </w:r>
      </w:hyperlink>
      <w:bookmarkEnd w:id="1"/>
      <w:r w:rsidR="002A690A" w:rsidRPr="00896431">
        <w:rPr>
          <w:rStyle w:val="Hyperlink"/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/ School Business Manager</w:t>
      </w:r>
    </w:p>
    <w:sectPr w:rsidR="00A973BA" w:rsidRPr="00896431" w:rsidSect="00CF413B">
      <w:footerReference w:type="default" r:id="rId9"/>
      <w:pgSz w:w="11906" w:h="16838" w:code="9"/>
      <w:pgMar w:top="709" w:right="1701" w:bottom="1440" w:left="1077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C1B2" w14:textId="77777777" w:rsidR="005241D5" w:rsidRDefault="005241D5" w:rsidP="00102A51">
      <w:r>
        <w:separator/>
      </w:r>
    </w:p>
  </w:endnote>
  <w:endnote w:type="continuationSeparator" w:id="0">
    <w:p w14:paraId="1D2DC720" w14:textId="77777777" w:rsidR="005241D5" w:rsidRDefault="005241D5" w:rsidP="0010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8D2AE" w14:textId="6B62167A" w:rsidR="0012692A" w:rsidRDefault="00896431">
    <w:pPr>
      <w:pStyle w:val="Footer"/>
    </w:pPr>
    <w:r>
      <w:t xml:space="preserve">Parental Bereavement Leave Guide - </w:t>
    </w:r>
    <w:r w:rsidR="0012692A">
      <w:t xml:space="preserve">Version </w:t>
    </w:r>
    <w:proofErr w:type="gramStart"/>
    <w:r w:rsidR="002A690A">
      <w:t>2</w:t>
    </w:r>
    <w:r w:rsidR="0012692A">
      <w:t xml:space="preserve"> </w:t>
    </w:r>
    <w:r>
      <w:t xml:space="preserve"> -</w:t>
    </w:r>
    <w:proofErr w:type="gramEnd"/>
    <w:r>
      <w:t xml:space="preserve"> </w:t>
    </w:r>
    <w:r w:rsidR="0012692A">
      <w:t>April 202</w:t>
    </w:r>
    <w:r w:rsidR="002A690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8691" w14:textId="77777777" w:rsidR="005241D5" w:rsidRDefault="005241D5" w:rsidP="00102A51">
      <w:r>
        <w:separator/>
      </w:r>
    </w:p>
  </w:footnote>
  <w:footnote w:type="continuationSeparator" w:id="0">
    <w:p w14:paraId="784ED91C" w14:textId="77777777" w:rsidR="005241D5" w:rsidRDefault="005241D5" w:rsidP="0010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833"/>
    <w:multiLevelType w:val="hybridMultilevel"/>
    <w:tmpl w:val="7EFE5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070"/>
    <w:multiLevelType w:val="hybridMultilevel"/>
    <w:tmpl w:val="F3AC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644"/>
    <w:multiLevelType w:val="hybridMultilevel"/>
    <w:tmpl w:val="19F8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3356"/>
    <w:multiLevelType w:val="hybridMultilevel"/>
    <w:tmpl w:val="7124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F11C3"/>
    <w:multiLevelType w:val="hybridMultilevel"/>
    <w:tmpl w:val="4B70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C8F"/>
    <w:multiLevelType w:val="hybridMultilevel"/>
    <w:tmpl w:val="33CA1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0859"/>
    <w:multiLevelType w:val="hybridMultilevel"/>
    <w:tmpl w:val="F0B26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71862"/>
    <w:multiLevelType w:val="hybridMultilevel"/>
    <w:tmpl w:val="5804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00051"/>
    <w:multiLevelType w:val="hybridMultilevel"/>
    <w:tmpl w:val="C9CC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5530F"/>
    <w:multiLevelType w:val="hybridMultilevel"/>
    <w:tmpl w:val="80E2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936D7"/>
    <w:multiLevelType w:val="multilevel"/>
    <w:tmpl w:val="0D78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58C6"/>
    <w:multiLevelType w:val="hybridMultilevel"/>
    <w:tmpl w:val="F0AC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6346"/>
    <w:multiLevelType w:val="hybridMultilevel"/>
    <w:tmpl w:val="753A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9532E"/>
    <w:multiLevelType w:val="hybridMultilevel"/>
    <w:tmpl w:val="8C948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6F6D"/>
    <w:multiLevelType w:val="hybridMultilevel"/>
    <w:tmpl w:val="E58E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5462"/>
    <w:multiLevelType w:val="hybridMultilevel"/>
    <w:tmpl w:val="0F5C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A7A"/>
    <w:multiLevelType w:val="hybridMultilevel"/>
    <w:tmpl w:val="3440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A2890"/>
    <w:multiLevelType w:val="hybridMultilevel"/>
    <w:tmpl w:val="8778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392F"/>
    <w:multiLevelType w:val="hybridMultilevel"/>
    <w:tmpl w:val="0E9E2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073A6"/>
    <w:multiLevelType w:val="hybridMultilevel"/>
    <w:tmpl w:val="129C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61F7E"/>
    <w:multiLevelType w:val="hybridMultilevel"/>
    <w:tmpl w:val="9F24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C4DDC"/>
    <w:multiLevelType w:val="hybridMultilevel"/>
    <w:tmpl w:val="8162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A110B"/>
    <w:multiLevelType w:val="hybridMultilevel"/>
    <w:tmpl w:val="17A8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6022D"/>
    <w:multiLevelType w:val="hybridMultilevel"/>
    <w:tmpl w:val="3C5E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A6C3B"/>
    <w:multiLevelType w:val="hybridMultilevel"/>
    <w:tmpl w:val="C550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33E2B"/>
    <w:multiLevelType w:val="hybridMultilevel"/>
    <w:tmpl w:val="59A8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D5AA3"/>
    <w:multiLevelType w:val="hybridMultilevel"/>
    <w:tmpl w:val="CE4A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5706E"/>
    <w:multiLevelType w:val="hybridMultilevel"/>
    <w:tmpl w:val="F0F0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B1DCE"/>
    <w:multiLevelType w:val="hybridMultilevel"/>
    <w:tmpl w:val="61DC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97632"/>
    <w:multiLevelType w:val="hybridMultilevel"/>
    <w:tmpl w:val="3EEC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D4DEE"/>
    <w:multiLevelType w:val="hybridMultilevel"/>
    <w:tmpl w:val="EE409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645A7"/>
    <w:multiLevelType w:val="hybridMultilevel"/>
    <w:tmpl w:val="A4F4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E04D2"/>
    <w:multiLevelType w:val="hybridMultilevel"/>
    <w:tmpl w:val="4F108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C408A"/>
    <w:multiLevelType w:val="hybridMultilevel"/>
    <w:tmpl w:val="6156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6615A"/>
    <w:multiLevelType w:val="hybridMultilevel"/>
    <w:tmpl w:val="0CD2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D0531"/>
    <w:multiLevelType w:val="hybridMultilevel"/>
    <w:tmpl w:val="ABBC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C5364"/>
    <w:multiLevelType w:val="hybridMultilevel"/>
    <w:tmpl w:val="B8EE1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F16E8"/>
    <w:multiLevelType w:val="hybridMultilevel"/>
    <w:tmpl w:val="561E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E7A65"/>
    <w:multiLevelType w:val="hybridMultilevel"/>
    <w:tmpl w:val="8738F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F4D23"/>
    <w:multiLevelType w:val="hybridMultilevel"/>
    <w:tmpl w:val="1934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137A9"/>
    <w:multiLevelType w:val="hybridMultilevel"/>
    <w:tmpl w:val="2972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53130"/>
    <w:multiLevelType w:val="hybridMultilevel"/>
    <w:tmpl w:val="9212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155A0"/>
    <w:multiLevelType w:val="hybridMultilevel"/>
    <w:tmpl w:val="297A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042CE"/>
    <w:multiLevelType w:val="hybridMultilevel"/>
    <w:tmpl w:val="36FA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83608"/>
    <w:multiLevelType w:val="hybridMultilevel"/>
    <w:tmpl w:val="0DF0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79397">
    <w:abstractNumId w:val="20"/>
  </w:num>
  <w:num w:numId="2" w16cid:durableId="806045641">
    <w:abstractNumId w:val="13"/>
  </w:num>
  <w:num w:numId="3" w16cid:durableId="621616289">
    <w:abstractNumId w:val="1"/>
  </w:num>
  <w:num w:numId="4" w16cid:durableId="1420829212">
    <w:abstractNumId w:val="39"/>
  </w:num>
  <w:num w:numId="5" w16cid:durableId="1236816634">
    <w:abstractNumId w:val="43"/>
  </w:num>
  <w:num w:numId="6" w16cid:durableId="451942384">
    <w:abstractNumId w:val="11"/>
  </w:num>
  <w:num w:numId="7" w16cid:durableId="612395155">
    <w:abstractNumId w:val="41"/>
  </w:num>
  <w:num w:numId="8" w16cid:durableId="1218977486">
    <w:abstractNumId w:val="22"/>
  </w:num>
  <w:num w:numId="9" w16cid:durableId="1832594689">
    <w:abstractNumId w:val="2"/>
  </w:num>
  <w:num w:numId="10" w16cid:durableId="942952314">
    <w:abstractNumId w:val="4"/>
  </w:num>
  <w:num w:numId="11" w16cid:durableId="2141146296">
    <w:abstractNumId w:val="3"/>
  </w:num>
  <w:num w:numId="12" w16cid:durableId="756443095">
    <w:abstractNumId w:val="40"/>
  </w:num>
  <w:num w:numId="13" w16cid:durableId="1912885414">
    <w:abstractNumId w:val="44"/>
  </w:num>
  <w:num w:numId="14" w16cid:durableId="256910069">
    <w:abstractNumId w:val="6"/>
  </w:num>
  <w:num w:numId="15" w16cid:durableId="662273307">
    <w:abstractNumId w:val="17"/>
  </w:num>
  <w:num w:numId="16" w16cid:durableId="561335460">
    <w:abstractNumId w:val="27"/>
  </w:num>
  <w:num w:numId="17" w16cid:durableId="251551731">
    <w:abstractNumId w:val="18"/>
  </w:num>
  <w:num w:numId="18" w16cid:durableId="642123521">
    <w:abstractNumId w:val="33"/>
  </w:num>
  <w:num w:numId="19" w16cid:durableId="1605764682">
    <w:abstractNumId w:val="21"/>
  </w:num>
  <w:num w:numId="20" w16cid:durableId="1117409761">
    <w:abstractNumId w:val="37"/>
  </w:num>
  <w:num w:numId="21" w16cid:durableId="1205361271">
    <w:abstractNumId w:val="8"/>
  </w:num>
  <w:num w:numId="22" w16cid:durableId="1014957344">
    <w:abstractNumId w:val="15"/>
  </w:num>
  <w:num w:numId="23" w16cid:durableId="1149984284">
    <w:abstractNumId w:val="42"/>
  </w:num>
  <w:num w:numId="24" w16cid:durableId="518395769">
    <w:abstractNumId w:val="0"/>
  </w:num>
  <w:num w:numId="25" w16cid:durableId="463550194">
    <w:abstractNumId w:val="26"/>
  </w:num>
  <w:num w:numId="26" w16cid:durableId="1065882155">
    <w:abstractNumId w:val="28"/>
  </w:num>
  <w:num w:numId="27" w16cid:durableId="1278946069">
    <w:abstractNumId w:val="14"/>
  </w:num>
  <w:num w:numId="28" w16cid:durableId="373847054">
    <w:abstractNumId w:val="32"/>
  </w:num>
  <w:num w:numId="29" w16cid:durableId="1646349828">
    <w:abstractNumId w:val="7"/>
  </w:num>
  <w:num w:numId="30" w16cid:durableId="1321930462">
    <w:abstractNumId w:val="12"/>
  </w:num>
  <w:num w:numId="31" w16cid:durableId="961225757">
    <w:abstractNumId w:val="5"/>
  </w:num>
  <w:num w:numId="32" w16cid:durableId="689573433">
    <w:abstractNumId w:val="25"/>
  </w:num>
  <w:num w:numId="33" w16cid:durableId="685132660">
    <w:abstractNumId w:val="24"/>
  </w:num>
  <w:num w:numId="34" w16cid:durableId="47652862">
    <w:abstractNumId w:val="35"/>
  </w:num>
  <w:num w:numId="35" w16cid:durableId="607808590">
    <w:abstractNumId w:val="29"/>
  </w:num>
  <w:num w:numId="36" w16cid:durableId="109935665">
    <w:abstractNumId w:val="23"/>
  </w:num>
  <w:num w:numId="37" w16cid:durableId="105933687">
    <w:abstractNumId w:val="9"/>
  </w:num>
  <w:num w:numId="38" w16cid:durableId="1492679980">
    <w:abstractNumId w:val="16"/>
  </w:num>
  <w:num w:numId="39" w16cid:durableId="1941252055">
    <w:abstractNumId w:val="34"/>
  </w:num>
  <w:num w:numId="40" w16cid:durableId="699816419">
    <w:abstractNumId w:val="30"/>
  </w:num>
  <w:num w:numId="41" w16cid:durableId="35349224">
    <w:abstractNumId w:val="31"/>
  </w:num>
  <w:num w:numId="42" w16cid:durableId="527569595">
    <w:abstractNumId w:val="36"/>
  </w:num>
  <w:num w:numId="43" w16cid:durableId="1029112096">
    <w:abstractNumId w:val="19"/>
  </w:num>
  <w:num w:numId="44" w16cid:durableId="1275016560">
    <w:abstractNumId w:val="10"/>
  </w:num>
  <w:num w:numId="45" w16cid:durableId="1920478447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77"/>
    <w:rsid w:val="00003F7C"/>
    <w:rsid w:val="000069F5"/>
    <w:rsid w:val="00011E2A"/>
    <w:rsid w:val="0002795A"/>
    <w:rsid w:val="00033A87"/>
    <w:rsid w:val="0003416C"/>
    <w:rsid w:val="000367E7"/>
    <w:rsid w:val="000375B0"/>
    <w:rsid w:val="00043DD7"/>
    <w:rsid w:val="0006524D"/>
    <w:rsid w:val="0007188F"/>
    <w:rsid w:val="000A4DE4"/>
    <w:rsid w:val="000D4A65"/>
    <w:rsid w:val="000D7AD8"/>
    <w:rsid w:val="000E00AC"/>
    <w:rsid w:val="000E0749"/>
    <w:rsid w:val="00100C59"/>
    <w:rsid w:val="00102A51"/>
    <w:rsid w:val="00103DA6"/>
    <w:rsid w:val="001107E9"/>
    <w:rsid w:val="0012692A"/>
    <w:rsid w:val="001336EB"/>
    <w:rsid w:val="00134AD9"/>
    <w:rsid w:val="001457AE"/>
    <w:rsid w:val="001464D8"/>
    <w:rsid w:val="00151433"/>
    <w:rsid w:val="00164364"/>
    <w:rsid w:val="00175677"/>
    <w:rsid w:val="00185C9E"/>
    <w:rsid w:val="0019351D"/>
    <w:rsid w:val="001A165C"/>
    <w:rsid w:val="001A58A0"/>
    <w:rsid w:val="001A6EB8"/>
    <w:rsid w:val="001B1574"/>
    <w:rsid w:val="001C189B"/>
    <w:rsid w:val="001C49BB"/>
    <w:rsid w:val="001C600F"/>
    <w:rsid w:val="001D0069"/>
    <w:rsid w:val="002107B7"/>
    <w:rsid w:val="002131B2"/>
    <w:rsid w:val="00234A76"/>
    <w:rsid w:val="00234F02"/>
    <w:rsid w:val="002518D0"/>
    <w:rsid w:val="002532EB"/>
    <w:rsid w:val="0025614B"/>
    <w:rsid w:val="00257B86"/>
    <w:rsid w:val="00257E3B"/>
    <w:rsid w:val="00266245"/>
    <w:rsid w:val="00272670"/>
    <w:rsid w:val="00276505"/>
    <w:rsid w:val="00280081"/>
    <w:rsid w:val="002804DA"/>
    <w:rsid w:val="002843AE"/>
    <w:rsid w:val="00293A61"/>
    <w:rsid w:val="00294A50"/>
    <w:rsid w:val="002A0B37"/>
    <w:rsid w:val="002A690A"/>
    <w:rsid w:val="002D3DC1"/>
    <w:rsid w:val="002D4475"/>
    <w:rsid w:val="002E066B"/>
    <w:rsid w:val="002E6D9D"/>
    <w:rsid w:val="002F3AC5"/>
    <w:rsid w:val="002F6B70"/>
    <w:rsid w:val="003110BF"/>
    <w:rsid w:val="003273DA"/>
    <w:rsid w:val="0033148C"/>
    <w:rsid w:val="00333F96"/>
    <w:rsid w:val="00334338"/>
    <w:rsid w:val="0036740A"/>
    <w:rsid w:val="00370F82"/>
    <w:rsid w:val="003833CF"/>
    <w:rsid w:val="00383D92"/>
    <w:rsid w:val="003844D8"/>
    <w:rsid w:val="00385465"/>
    <w:rsid w:val="00391D20"/>
    <w:rsid w:val="003B0F10"/>
    <w:rsid w:val="003B2EB4"/>
    <w:rsid w:val="003C146F"/>
    <w:rsid w:val="003D3854"/>
    <w:rsid w:val="004233CD"/>
    <w:rsid w:val="00424BF8"/>
    <w:rsid w:val="00435298"/>
    <w:rsid w:val="00443BA1"/>
    <w:rsid w:val="004676BF"/>
    <w:rsid w:val="00480110"/>
    <w:rsid w:val="00483C76"/>
    <w:rsid w:val="00492259"/>
    <w:rsid w:val="004B1846"/>
    <w:rsid w:val="004B5353"/>
    <w:rsid w:val="004F1994"/>
    <w:rsid w:val="004F46B1"/>
    <w:rsid w:val="00501640"/>
    <w:rsid w:val="0051059A"/>
    <w:rsid w:val="00511FB9"/>
    <w:rsid w:val="00523214"/>
    <w:rsid w:val="005241D5"/>
    <w:rsid w:val="00524EDF"/>
    <w:rsid w:val="00527629"/>
    <w:rsid w:val="0055109C"/>
    <w:rsid w:val="00553800"/>
    <w:rsid w:val="005560C3"/>
    <w:rsid w:val="00562725"/>
    <w:rsid w:val="005770CC"/>
    <w:rsid w:val="00583387"/>
    <w:rsid w:val="005860C3"/>
    <w:rsid w:val="00590D5A"/>
    <w:rsid w:val="005A23CD"/>
    <w:rsid w:val="005A2EB6"/>
    <w:rsid w:val="005B1FF0"/>
    <w:rsid w:val="005B24D7"/>
    <w:rsid w:val="005B68A7"/>
    <w:rsid w:val="005B7D9E"/>
    <w:rsid w:val="005C7638"/>
    <w:rsid w:val="005D0CAC"/>
    <w:rsid w:val="005D11D1"/>
    <w:rsid w:val="005D396D"/>
    <w:rsid w:val="005D79FD"/>
    <w:rsid w:val="005F3FD9"/>
    <w:rsid w:val="00614067"/>
    <w:rsid w:val="00626B85"/>
    <w:rsid w:val="0063071F"/>
    <w:rsid w:val="006344C2"/>
    <w:rsid w:val="0064308C"/>
    <w:rsid w:val="0064378C"/>
    <w:rsid w:val="006607FA"/>
    <w:rsid w:val="006655ED"/>
    <w:rsid w:val="00671813"/>
    <w:rsid w:val="00693996"/>
    <w:rsid w:val="006946DF"/>
    <w:rsid w:val="006A083F"/>
    <w:rsid w:val="006A3895"/>
    <w:rsid w:val="006A3CED"/>
    <w:rsid w:val="006A463D"/>
    <w:rsid w:val="006A4C7D"/>
    <w:rsid w:val="006B49FE"/>
    <w:rsid w:val="006B568C"/>
    <w:rsid w:val="006C3A9A"/>
    <w:rsid w:val="006D6464"/>
    <w:rsid w:val="006E6B09"/>
    <w:rsid w:val="006E6F6C"/>
    <w:rsid w:val="006E6FF7"/>
    <w:rsid w:val="00700014"/>
    <w:rsid w:val="00705086"/>
    <w:rsid w:val="00734A0A"/>
    <w:rsid w:val="00745426"/>
    <w:rsid w:val="00752684"/>
    <w:rsid w:val="00752A35"/>
    <w:rsid w:val="0076455D"/>
    <w:rsid w:val="00781605"/>
    <w:rsid w:val="00785BD7"/>
    <w:rsid w:val="00793376"/>
    <w:rsid w:val="00795EEC"/>
    <w:rsid w:val="0079653F"/>
    <w:rsid w:val="007B55BC"/>
    <w:rsid w:val="007C329A"/>
    <w:rsid w:val="007C6EEE"/>
    <w:rsid w:val="007E0349"/>
    <w:rsid w:val="007E47FD"/>
    <w:rsid w:val="007E76F4"/>
    <w:rsid w:val="007F38DD"/>
    <w:rsid w:val="008011AB"/>
    <w:rsid w:val="00801501"/>
    <w:rsid w:val="008224B6"/>
    <w:rsid w:val="008274B2"/>
    <w:rsid w:val="00840976"/>
    <w:rsid w:val="00844C77"/>
    <w:rsid w:val="00845EBB"/>
    <w:rsid w:val="008553C1"/>
    <w:rsid w:val="008560CC"/>
    <w:rsid w:val="008637A4"/>
    <w:rsid w:val="00875489"/>
    <w:rsid w:val="00875FC3"/>
    <w:rsid w:val="00891911"/>
    <w:rsid w:val="0089257C"/>
    <w:rsid w:val="00896431"/>
    <w:rsid w:val="008A3682"/>
    <w:rsid w:val="008A3B71"/>
    <w:rsid w:val="008C2F42"/>
    <w:rsid w:val="008C541B"/>
    <w:rsid w:val="008C5FC1"/>
    <w:rsid w:val="008E76FA"/>
    <w:rsid w:val="008E7BEF"/>
    <w:rsid w:val="009004DA"/>
    <w:rsid w:val="00907BF4"/>
    <w:rsid w:val="00930828"/>
    <w:rsid w:val="00935F3C"/>
    <w:rsid w:val="009573C9"/>
    <w:rsid w:val="00963D5C"/>
    <w:rsid w:val="009705D8"/>
    <w:rsid w:val="00986841"/>
    <w:rsid w:val="00990B68"/>
    <w:rsid w:val="00994196"/>
    <w:rsid w:val="009B12C8"/>
    <w:rsid w:val="009C29A1"/>
    <w:rsid w:val="009C30C9"/>
    <w:rsid w:val="00A01AFF"/>
    <w:rsid w:val="00A12E8D"/>
    <w:rsid w:val="00A15F0E"/>
    <w:rsid w:val="00A168EE"/>
    <w:rsid w:val="00A16F21"/>
    <w:rsid w:val="00A20180"/>
    <w:rsid w:val="00A3465D"/>
    <w:rsid w:val="00A370DF"/>
    <w:rsid w:val="00A61E4D"/>
    <w:rsid w:val="00A62F0C"/>
    <w:rsid w:val="00A64D85"/>
    <w:rsid w:val="00A81266"/>
    <w:rsid w:val="00A82C1D"/>
    <w:rsid w:val="00A82D7F"/>
    <w:rsid w:val="00A973BA"/>
    <w:rsid w:val="00AA4C8F"/>
    <w:rsid w:val="00AB5E1F"/>
    <w:rsid w:val="00AB6C5C"/>
    <w:rsid w:val="00AC06C7"/>
    <w:rsid w:val="00AC322E"/>
    <w:rsid w:val="00AC3915"/>
    <w:rsid w:val="00AC6F04"/>
    <w:rsid w:val="00AD2BFB"/>
    <w:rsid w:val="00AD3181"/>
    <w:rsid w:val="00AE085D"/>
    <w:rsid w:val="00AF2A40"/>
    <w:rsid w:val="00B01253"/>
    <w:rsid w:val="00B04BE6"/>
    <w:rsid w:val="00B22507"/>
    <w:rsid w:val="00B236E5"/>
    <w:rsid w:val="00B366BD"/>
    <w:rsid w:val="00B4036E"/>
    <w:rsid w:val="00B42650"/>
    <w:rsid w:val="00B66CAD"/>
    <w:rsid w:val="00B708C5"/>
    <w:rsid w:val="00B82E79"/>
    <w:rsid w:val="00B8412C"/>
    <w:rsid w:val="00B91408"/>
    <w:rsid w:val="00B95DDC"/>
    <w:rsid w:val="00BB312A"/>
    <w:rsid w:val="00BB674B"/>
    <w:rsid w:val="00BC04E0"/>
    <w:rsid w:val="00BC3F07"/>
    <w:rsid w:val="00BC62DC"/>
    <w:rsid w:val="00BF5576"/>
    <w:rsid w:val="00C152C4"/>
    <w:rsid w:val="00C16BCB"/>
    <w:rsid w:val="00C20502"/>
    <w:rsid w:val="00C30793"/>
    <w:rsid w:val="00C31242"/>
    <w:rsid w:val="00C472A0"/>
    <w:rsid w:val="00C537B0"/>
    <w:rsid w:val="00C6137B"/>
    <w:rsid w:val="00C70EF9"/>
    <w:rsid w:val="00C74FE0"/>
    <w:rsid w:val="00C7586F"/>
    <w:rsid w:val="00C75CF1"/>
    <w:rsid w:val="00CA71E4"/>
    <w:rsid w:val="00CB60D4"/>
    <w:rsid w:val="00CB7AFD"/>
    <w:rsid w:val="00CC071B"/>
    <w:rsid w:val="00CC0BD8"/>
    <w:rsid w:val="00CC5B20"/>
    <w:rsid w:val="00CD0265"/>
    <w:rsid w:val="00CD313F"/>
    <w:rsid w:val="00CE10A8"/>
    <w:rsid w:val="00CF3D2E"/>
    <w:rsid w:val="00CF413B"/>
    <w:rsid w:val="00D01FF6"/>
    <w:rsid w:val="00D04388"/>
    <w:rsid w:val="00D06939"/>
    <w:rsid w:val="00D10AEA"/>
    <w:rsid w:val="00D15F4F"/>
    <w:rsid w:val="00D22741"/>
    <w:rsid w:val="00D23AE2"/>
    <w:rsid w:val="00D247A5"/>
    <w:rsid w:val="00D26A45"/>
    <w:rsid w:val="00D31E47"/>
    <w:rsid w:val="00D4315B"/>
    <w:rsid w:val="00D51F06"/>
    <w:rsid w:val="00D624F2"/>
    <w:rsid w:val="00D64E05"/>
    <w:rsid w:val="00D704A8"/>
    <w:rsid w:val="00D73A5D"/>
    <w:rsid w:val="00D8165B"/>
    <w:rsid w:val="00D904AE"/>
    <w:rsid w:val="00DA21EF"/>
    <w:rsid w:val="00DA3B3E"/>
    <w:rsid w:val="00DB6621"/>
    <w:rsid w:val="00DB7B1D"/>
    <w:rsid w:val="00DC5833"/>
    <w:rsid w:val="00DD1F0B"/>
    <w:rsid w:val="00DD244A"/>
    <w:rsid w:val="00DD7F11"/>
    <w:rsid w:val="00DE6A1B"/>
    <w:rsid w:val="00DE7C05"/>
    <w:rsid w:val="00DF30E7"/>
    <w:rsid w:val="00E04F6A"/>
    <w:rsid w:val="00E20B2A"/>
    <w:rsid w:val="00E310F9"/>
    <w:rsid w:val="00E35DC9"/>
    <w:rsid w:val="00E541E5"/>
    <w:rsid w:val="00E602A8"/>
    <w:rsid w:val="00E66DBA"/>
    <w:rsid w:val="00E674B7"/>
    <w:rsid w:val="00E730FB"/>
    <w:rsid w:val="00E745E2"/>
    <w:rsid w:val="00E843EE"/>
    <w:rsid w:val="00E84A7E"/>
    <w:rsid w:val="00E85736"/>
    <w:rsid w:val="00EA572F"/>
    <w:rsid w:val="00EC56FE"/>
    <w:rsid w:val="00EC57F3"/>
    <w:rsid w:val="00ED0788"/>
    <w:rsid w:val="00ED38EB"/>
    <w:rsid w:val="00EF5DCF"/>
    <w:rsid w:val="00EF5F5A"/>
    <w:rsid w:val="00F02083"/>
    <w:rsid w:val="00F133FE"/>
    <w:rsid w:val="00F13999"/>
    <w:rsid w:val="00F1481D"/>
    <w:rsid w:val="00F16B0B"/>
    <w:rsid w:val="00F23A23"/>
    <w:rsid w:val="00F41AE0"/>
    <w:rsid w:val="00F42FF4"/>
    <w:rsid w:val="00F43FE1"/>
    <w:rsid w:val="00F478FA"/>
    <w:rsid w:val="00F5573C"/>
    <w:rsid w:val="00F60F97"/>
    <w:rsid w:val="00F66EA9"/>
    <w:rsid w:val="00FA4F7D"/>
    <w:rsid w:val="00FA562F"/>
    <w:rsid w:val="00FB164B"/>
    <w:rsid w:val="00FF1D85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721CD2"/>
  <w15:docId w15:val="{A5715DE2-4D00-4E49-8096-2BD3AB4F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0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7F"/>
    <w:pPr>
      <w:keepNext/>
      <w:keepLines/>
      <w:spacing w:before="120"/>
      <w:outlineLvl w:val="0"/>
    </w:pPr>
    <w:rPr>
      <w:rFonts w:asciiTheme="minorHAnsi" w:eastAsiaTheme="minorEastAsia" w:hAnsiTheme="minorHAnsi" w:cstheme="majorBidi"/>
      <w:b/>
      <w:bCs/>
      <w:color w:val="7030A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D7F"/>
    <w:pPr>
      <w:spacing w:before="240" w:beforeAutospacing="1" w:after="240" w:afterAutospacing="1"/>
      <w:outlineLvl w:val="1"/>
    </w:pPr>
    <w:rPr>
      <w:rFonts w:asciiTheme="minorHAnsi" w:hAnsiTheme="minorHAnsi"/>
      <w:color w:val="7030A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F5A"/>
    <w:pPr>
      <w:spacing w:before="100" w:beforeAutospacing="1" w:after="100" w:afterAutospacing="1"/>
      <w:jc w:val="both"/>
      <w:outlineLvl w:val="2"/>
    </w:pPr>
    <w:rPr>
      <w:rFonts w:ascii="Calibri" w:hAnsi="Calibri"/>
      <w:color w:val="76923C" w:themeColor="accent3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A35"/>
    <w:pPr>
      <w:keepNext/>
      <w:outlineLvl w:val="3"/>
    </w:pPr>
    <w:rPr>
      <w:rFonts w:asciiTheme="minorHAnsi" w:hAnsiTheme="minorHAnsi"/>
      <w:color w:val="76923C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5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F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77"/>
    <w:pPr>
      <w:ind w:left="720"/>
      <w:contextualSpacing/>
    </w:pPr>
  </w:style>
  <w:style w:type="table" w:styleId="TableGrid">
    <w:name w:val="Table Grid"/>
    <w:basedOn w:val="TableNormal"/>
    <w:uiPriority w:val="59"/>
    <w:rsid w:val="0017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2D7F"/>
    <w:rPr>
      <w:color w:val="7030A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5F5A"/>
    <w:rPr>
      <w:rFonts w:ascii="Calibri" w:hAnsi="Calibri"/>
      <w:color w:val="76923C" w:themeColor="accent3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82D7F"/>
    <w:rPr>
      <w:rFonts w:eastAsiaTheme="minorEastAsia" w:cstheme="majorBidi"/>
      <w:b/>
      <w:bCs/>
      <w:color w:val="7030A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B60D4"/>
    <w:pPr>
      <w:spacing w:after="240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60D4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02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A5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02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A5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B6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146F"/>
    <w:pPr>
      <w:spacing w:after="0" w:line="240" w:lineRule="auto"/>
    </w:pPr>
    <w:rPr>
      <w:rFonts w:ascii="Arial" w:hAnsi="Arial"/>
    </w:rPr>
  </w:style>
  <w:style w:type="table" w:styleId="LightList-Accent3">
    <w:name w:val="Light List Accent 3"/>
    <w:basedOn w:val="TableNormal"/>
    <w:uiPriority w:val="61"/>
    <w:rsid w:val="001643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ocument1">
    <w:name w:val="Document 1"/>
    <w:rsid w:val="00266245"/>
    <w:pPr>
      <w:keepNext/>
      <w:keepLines/>
      <w:tabs>
        <w:tab w:val="left" w:pos="-720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C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C77"/>
    <w:rPr>
      <w:rFonts w:ascii="Arial" w:hAnsi="Arial"/>
      <w:b/>
      <w:bCs/>
      <w:sz w:val="20"/>
      <w:szCs w:val="20"/>
    </w:rPr>
  </w:style>
  <w:style w:type="character" w:customStyle="1" w:styleId="tgc">
    <w:name w:val="_tgc"/>
    <w:basedOn w:val="DefaultParagraphFont"/>
    <w:rsid w:val="00D904AE"/>
  </w:style>
  <w:style w:type="character" w:customStyle="1" w:styleId="Heading4Char">
    <w:name w:val="Heading 4 Char"/>
    <w:basedOn w:val="DefaultParagraphFont"/>
    <w:link w:val="Heading4"/>
    <w:uiPriority w:val="9"/>
    <w:rsid w:val="00752A35"/>
    <w:rPr>
      <w:color w:val="76923C" w:themeColor="accent3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57B86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257B86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unhideWhenUsed/>
    <w:rsid w:val="00257B8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5F5A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6A46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573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F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38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478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AC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55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5E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5ED"/>
    <w:rPr>
      <w:vertAlign w:val="superscript"/>
    </w:rPr>
  </w:style>
  <w:style w:type="paragraph" w:styleId="Revision">
    <w:name w:val="Revision"/>
    <w:hidden/>
    <w:uiPriority w:val="99"/>
    <w:semiHidden/>
    <w:rsid w:val="002A690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nquiries@wokingham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B0FB-7693-49B4-93A0-729AC191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Billy Webster</dc:creator>
  <cp:lastModifiedBy>Christine Thresher</cp:lastModifiedBy>
  <cp:revision>2</cp:revision>
  <cp:lastPrinted>2020-03-13T12:11:00Z</cp:lastPrinted>
  <dcterms:created xsi:type="dcterms:W3CDTF">2024-04-08T09:26:00Z</dcterms:created>
  <dcterms:modified xsi:type="dcterms:W3CDTF">2024-04-08T09:26:00Z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2024-03-25T13:45:10Z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1b8da765-3db8-401d-948b-7d0b27d4791f</vt:lpwstr>
  </property>
  <property fmtid="{D5CDD505-2E9C-101B-9397-08002B2CF9AE}" pid="8" name="MSIP_Label_d17f5eab-0951-45e7-baa9-357beec0b77b_ContentBits">
    <vt:lpwstr>0</vt:lpwstr>
  </property>
</Properties>
</file>