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6AE95" w14:textId="16255ADD" w:rsidR="0065546D" w:rsidRPr="00F8651A" w:rsidRDefault="00D65E51" w:rsidP="00F8651A">
      <w:pPr>
        <w:jc w:val="center"/>
        <w:rPr>
          <w:b/>
          <w:bCs/>
          <w:sz w:val="24"/>
          <w:szCs w:val="24"/>
        </w:rPr>
      </w:pPr>
      <w:r w:rsidRPr="00F8651A">
        <w:rPr>
          <w:b/>
          <w:bCs/>
          <w:sz w:val="24"/>
          <w:szCs w:val="24"/>
        </w:rPr>
        <w:t xml:space="preserve">Guidance for </w:t>
      </w:r>
      <w:r w:rsidR="00F8651A">
        <w:rPr>
          <w:b/>
          <w:bCs/>
          <w:sz w:val="24"/>
          <w:szCs w:val="24"/>
        </w:rPr>
        <w:t>s</w:t>
      </w:r>
      <w:r w:rsidRPr="00F8651A">
        <w:rPr>
          <w:b/>
          <w:bCs/>
          <w:sz w:val="24"/>
          <w:szCs w:val="24"/>
        </w:rPr>
        <w:t>chools on the new</w:t>
      </w:r>
      <w:r w:rsidR="00F8651A">
        <w:rPr>
          <w:b/>
          <w:bCs/>
          <w:sz w:val="24"/>
          <w:szCs w:val="24"/>
        </w:rPr>
        <w:t xml:space="preserve"> duties relating to</w:t>
      </w:r>
      <w:r w:rsidRPr="00F8651A">
        <w:rPr>
          <w:b/>
          <w:bCs/>
          <w:sz w:val="24"/>
          <w:szCs w:val="24"/>
        </w:rPr>
        <w:t xml:space="preserve"> </w:t>
      </w:r>
      <w:r w:rsidR="00F8651A">
        <w:rPr>
          <w:b/>
          <w:bCs/>
          <w:sz w:val="24"/>
          <w:szCs w:val="24"/>
        </w:rPr>
        <w:t>s</w:t>
      </w:r>
      <w:r w:rsidRPr="00F8651A">
        <w:rPr>
          <w:b/>
          <w:bCs/>
          <w:sz w:val="24"/>
          <w:szCs w:val="24"/>
        </w:rPr>
        <w:t xml:space="preserve">exual </w:t>
      </w:r>
      <w:r w:rsidR="00F8651A">
        <w:rPr>
          <w:b/>
          <w:bCs/>
          <w:sz w:val="24"/>
          <w:szCs w:val="24"/>
        </w:rPr>
        <w:t>h</w:t>
      </w:r>
      <w:r w:rsidRPr="00F8651A">
        <w:rPr>
          <w:b/>
          <w:bCs/>
          <w:sz w:val="24"/>
          <w:szCs w:val="24"/>
        </w:rPr>
        <w:t xml:space="preserve">arassment in the </w:t>
      </w:r>
      <w:r w:rsidR="00F8651A">
        <w:rPr>
          <w:b/>
          <w:bCs/>
          <w:sz w:val="24"/>
          <w:szCs w:val="24"/>
        </w:rPr>
        <w:t>w</w:t>
      </w:r>
      <w:r w:rsidRPr="00F8651A">
        <w:rPr>
          <w:b/>
          <w:bCs/>
          <w:sz w:val="24"/>
          <w:szCs w:val="24"/>
        </w:rPr>
        <w:t>orkplace</w:t>
      </w:r>
    </w:p>
    <w:p w14:paraId="6D70C96E" w14:textId="77777777" w:rsidR="00D65E51" w:rsidRDefault="00D65E51"/>
    <w:p w14:paraId="09D0DB49" w14:textId="77777777" w:rsidR="00D65E51" w:rsidRPr="00D65E51" w:rsidRDefault="00D65E51" w:rsidP="00D65E51">
      <w:r w:rsidRPr="00D65E51">
        <w:t>The Equality and Human Rights Commission (EHRC) has published </w:t>
      </w:r>
      <w:hyperlink r:id="rId7" w:history="1">
        <w:r w:rsidRPr="00D65E51">
          <w:rPr>
            <w:rStyle w:val="Hyperlink"/>
          </w:rPr>
          <w:t>updated guidance</w:t>
        </w:r>
      </w:hyperlink>
      <w:r w:rsidRPr="00D65E51">
        <w:t> on how employers should deal with sexual harassment in the workplace.</w:t>
      </w:r>
    </w:p>
    <w:p w14:paraId="2C7943C8" w14:textId="3D5D1120" w:rsidR="00D65E51" w:rsidRPr="00D65E51" w:rsidRDefault="00D65E51" w:rsidP="00D65E51">
      <w:r w:rsidRPr="00D65E51">
        <w:t>The guidance covers sexual harassment, harassment and victimisation, and anticipates changes to employers’ obligations under the </w:t>
      </w:r>
      <w:hyperlink r:id="rId8" w:history="1">
        <w:r w:rsidRPr="00D65E51">
          <w:rPr>
            <w:rStyle w:val="Hyperlink"/>
          </w:rPr>
          <w:t>Worker Protection Act</w:t>
        </w:r>
      </w:hyperlink>
      <w:r w:rsidRPr="00D65E51">
        <w:t xml:space="preserve">, which comes into force </w:t>
      </w:r>
      <w:r w:rsidR="00F8651A">
        <w:t>on 26 October 2024.</w:t>
      </w:r>
    </w:p>
    <w:p w14:paraId="432A1557" w14:textId="77777777" w:rsidR="00D65E51" w:rsidRPr="00D65E51" w:rsidRDefault="00D65E51" w:rsidP="00D65E51">
      <w:r w:rsidRPr="00D65E51">
        <w:t>Under the new rules, employers have a positive legal duty to take steps to stop sexual harassment at work, meaning they must be proactive about prevention and how they deal with complaints.</w:t>
      </w:r>
    </w:p>
    <w:p w14:paraId="40818199" w14:textId="77777777" w:rsidR="00D65E51" w:rsidRPr="00D65E51" w:rsidRDefault="00D65E51" w:rsidP="00D65E51">
      <w:r w:rsidRPr="00D65E51">
        <w:t xml:space="preserve">EHRC’s updated guidance includes </w:t>
      </w:r>
      <w:proofErr w:type="gramStart"/>
      <w:r w:rsidRPr="00D65E51">
        <w:t>a number of</w:t>
      </w:r>
      <w:proofErr w:type="gramEnd"/>
      <w:r w:rsidRPr="00D65E51">
        <w:t xml:space="preserve"> recommended actions for employers, including:</w:t>
      </w:r>
    </w:p>
    <w:p w14:paraId="4355A000" w14:textId="77777777" w:rsidR="00D65E51" w:rsidRPr="00D65E51" w:rsidRDefault="00D65E51" w:rsidP="00D65E51">
      <w:pPr>
        <w:numPr>
          <w:ilvl w:val="0"/>
          <w:numId w:val="1"/>
        </w:numPr>
      </w:pPr>
      <w:r w:rsidRPr="00D65E51">
        <w:t xml:space="preserve">Developing and widely communicating a “robust” anti-harassment policy, including third-party sexual </w:t>
      </w:r>
      <w:proofErr w:type="gramStart"/>
      <w:r w:rsidRPr="00D65E51">
        <w:t>harassment;</w:t>
      </w:r>
      <w:proofErr w:type="gramEnd"/>
    </w:p>
    <w:p w14:paraId="46E7FC89" w14:textId="77777777" w:rsidR="00D65E51" w:rsidRPr="00D65E51" w:rsidRDefault="00D65E51" w:rsidP="00D65E51">
      <w:pPr>
        <w:numPr>
          <w:ilvl w:val="0"/>
          <w:numId w:val="2"/>
        </w:numPr>
      </w:pPr>
      <w:r w:rsidRPr="00D65E51">
        <w:t xml:space="preserve">Undertaking regular risk assessments to identify where sexual harassment may occur, and identifying steps to address </w:t>
      </w:r>
      <w:proofErr w:type="gramStart"/>
      <w:r w:rsidRPr="00D65E51">
        <w:t>risk;</w:t>
      </w:r>
      <w:proofErr w:type="gramEnd"/>
    </w:p>
    <w:p w14:paraId="4CCFFA1F" w14:textId="77777777" w:rsidR="00D65E51" w:rsidRPr="00D65E51" w:rsidRDefault="00D65E51" w:rsidP="00D65E51">
      <w:pPr>
        <w:numPr>
          <w:ilvl w:val="0"/>
          <w:numId w:val="3"/>
        </w:numPr>
      </w:pPr>
      <w:r w:rsidRPr="00D65E51">
        <w:t>Looking out for warning signs in the workplace and being “proactively aware”, through surveys and exit interviews; and</w:t>
      </w:r>
    </w:p>
    <w:p w14:paraId="61BB55BF" w14:textId="77777777" w:rsidR="00D65E51" w:rsidRPr="00D65E51" w:rsidRDefault="00D65E51" w:rsidP="00D65E51">
      <w:pPr>
        <w:numPr>
          <w:ilvl w:val="0"/>
          <w:numId w:val="4"/>
        </w:numPr>
      </w:pPr>
      <w:r w:rsidRPr="00D65E51">
        <w:t>Monitoring and evaluating how effective these steps are.</w:t>
      </w:r>
    </w:p>
    <w:p w14:paraId="6AD55C19" w14:textId="77777777" w:rsidR="00D65E51" w:rsidRDefault="00D65E51" w:rsidP="00D65E51">
      <w:r w:rsidRPr="00D65E51">
        <w:t>Once the law change is in force, if an employment tribunal finds that a worker has been sexually harassed, it must consider whether the preventative duty has been met. If not, the employer could be ordered to pay up to an additional 25% compensation.</w:t>
      </w:r>
    </w:p>
    <w:p w14:paraId="1E184B64" w14:textId="77777777" w:rsidR="00F8651A" w:rsidRPr="00D65E51" w:rsidRDefault="00F8651A" w:rsidP="00D65E51"/>
    <w:p w14:paraId="7A1648C3" w14:textId="697E6829" w:rsidR="00D65E51" w:rsidRDefault="00F8651A">
      <w:r>
        <w:t>The EHRC has updated its 8-step guide for employers on sexual harassment in the workplace:</w:t>
      </w:r>
    </w:p>
    <w:p w14:paraId="04ECE7E4" w14:textId="009A4B8C" w:rsidR="00F8651A" w:rsidRDefault="00F8651A">
      <w:hyperlink r:id="rId9" w:history="1">
        <w:r w:rsidRPr="00F8651A">
          <w:rPr>
            <w:rStyle w:val="Hyperlink"/>
          </w:rPr>
          <w:t>Employer 8-step guide: Preventing sexual harassment at work | EHRC (equalityhumanrights.com)</w:t>
        </w:r>
      </w:hyperlink>
    </w:p>
    <w:p w14:paraId="4AD0BD04" w14:textId="77777777" w:rsidR="00F8651A" w:rsidRPr="00F8651A" w:rsidRDefault="00F8651A" w:rsidP="00F8651A">
      <w:r w:rsidRPr="00F8651A">
        <w:t xml:space="preserve">The law does not list specific steps an employer must take. Different employers may seek to prevent sexual harassment in different ways, but all employers must take </w:t>
      </w:r>
      <w:proofErr w:type="gramStart"/>
      <w:r w:rsidRPr="00F8651A">
        <w:t>action</w:t>
      </w:r>
      <w:proofErr w:type="gramEnd"/>
      <w:r w:rsidRPr="00F8651A">
        <w:t xml:space="preserve"> </w:t>
      </w:r>
      <w:r w:rsidRPr="00F8651A">
        <w:rPr>
          <w:b/>
          <w:bCs/>
        </w:rPr>
        <w:t>and no employer is exempt</w:t>
      </w:r>
      <w:r w:rsidRPr="00F8651A">
        <w:t xml:space="preserve"> from the sexual harassment preventative duty.</w:t>
      </w:r>
    </w:p>
    <w:p w14:paraId="44F0311F" w14:textId="77777777" w:rsidR="00F8651A" w:rsidRPr="00F8651A" w:rsidRDefault="00F8651A" w:rsidP="00F8651A">
      <w:r w:rsidRPr="00F8651A">
        <w:t>Everyone has a right to feel safe and supported at work. If you as an employer do not deal with sexual harassment in your workplace, it can have a damaging effect on your workers’ mental and physical health. This can affect them across their personal and working life. It has a negative impact on workplace culture and productivity.</w:t>
      </w:r>
    </w:p>
    <w:p w14:paraId="4D9956F7" w14:textId="77777777" w:rsidR="00F8651A" w:rsidRDefault="00F8651A" w:rsidP="00F8651A">
      <w:r w:rsidRPr="00F8651A">
        <w:t>The practical steps below illustrate the types of action you can take to prevent and deal with sexual harassment in the workplace. These steps are not an exhaustive list, but implementing these steps should help you take positive action to prevent and deal with sexual harassment at work.</w:t>
      </w:r>
    </w:p>
    <w:p w14:paraId="0EAA205E" w14:textId="77777777" w:rsidR="00F8651A" w:rsidRPr="00F8651A" w:rsidRDefault="00F8651A" w:rsidP="00F8651A">
      <w:pPr>
        <w:rPr>
          <w:b/>
          <w:bCs/>
          <w:sz w:val="24"/>
          <w:szCs w:val="24"/>
        </w:rPr>
      </w:pPr>
      <w:r w:rsidRPr="00F8651A">
        <w:rPr>
          <w:b/>
          <w:bCs/>
          <w:sz w:val="24"/>
          <w:szCs w:val="24"/>
        </w:rPr>
        <w:lastRenderedPageBreak/>
        <w:t>Step 1: develop an effective anti-harassment policy</w:t>
      </w:r>
    </w:p>
    <w:p w14:paraId="03DB53F1" w14:textId="251107D5" w:rsidR="00F8651A" w:rsidRPr="00F8651A" w:rsidRDefault="00F8651A" w:rsidP="00F8651A">
      <w:r w:rsidRPr="00F8651A">
        <w:t xml:space="preserve">An employer may have separate policies to deal with sexual harassment and other forms of harassment, or a single policy covering both.  </w:t>
      </w:r>
    </w:p>
    <w:p w14:paraId="102FF52F" w14:textId="77777777" w:rsidR="00F8651A" w:rsidRPr="00F8651A" w:rsidRDefault="00F8651A" w:rsidP="00F8651A">
      <w:pPr>
        <w:rPr>
          <w:b/>
          <w:bCs/>
          <w:sz w:val="24"/>
          <w:szCs w:val="24"/>
        </w:rPr>
      </w:pPr>
      <w:r w:rsidRPr="00F8651A">
        <w:rPr>
          <w:b/>
          <w:bCs/>
          <w:sz w:val="24"/>
          <w:szCs w:val="24"/>
        </w:rPr>
        <w:t>Step 2: engage your staff</w:t>
      </w:r>
    </w:p>
    <w:p w14:paraId="1ADDBB22" w14:textId="77777777" w:rsidR="00F8651A" w:rsidRPr="00F8651A" w:rsidRDefault="00F8651A" w:rsidP="00F8651A">
      <w:r w:rsidRPr="00F8651A">
        <w:t>Conduct regular 1-2-1s, run staff surveys and exit interviews, and have open door policies.</w:t>
      </w:r>
    </w:p>
    <w:p w14:paraId="4760BD86" w14:textId="77777777" w:rsidR="00F8651A" w:rsidRPr="00F8651A" w:rsidRDefault="00F8651A" w:rsidP="00F8651A">
      <w:r w:rsidRPr="00F8651A">
        <w:t>You should use these to help you understand where any potential issues lie and whether the steps you are taking are working.</w:t>
      </w:r>
    </w:p>
    <w:p w14:paraId="6553A408" w14:textId="77777777" w:rsidR="00F8651A" w:rsidRPr="00F8651A" w:rsidRDefault="00F8651A" w:rsidP="00F8651A">
      <w:r w:rsidRPr="00F8651A">
        <w:t>Make sure that all workers are aware of:</w:t>
      </w:r>
    </w:p>
    <w:p w14:paraId="54C8A564" w14:textId="77777777" w:rsidR="00F8651A" w:rsidRPr="00F8651A" w:rsidRDefault="00F8651A" w:rsidP="00F8651A">
      <w:pPr>
        <w:numPr>
          <w:ilvl w:val="0"/>
          <w:numId w:val="8"/>
        </w:numPr>
      </w:pPr>
      <w:r w:rsidRPr="00F8651A">
        <w:t>how they can report sexual harassment</w:t>
      </w:r>
    </w:p>
    <w:p w14:paraId="307DC90B" w14:textId="77777777" w:rsidR="00F8651A" w:rsidRPr="00F8651A" w:rsidRDefault="00F8651A" w:rsidP="00F8651A">
      <w:pPr>
        <w:numPr>
          <w:ilvl w:val="0"/>
          <w:numId w:val="8"/>
        </w:numPr>
      </w:pPr>
      <w:r w:rsidRPr="00F8651A">
        <w:t>your sexual harassment policy</w:t>
      </w:r>
    </w:p>
    <w:p w14:paraId="64966B0F" w14:textId="77777777" w:rsidR="00F8651A" w:rsidRPr="00F8651A" w:rsidRDefault="00F8651A" w:rsidP="00F8651A">
      <w:pPr>
        <w:numPr>
          <w:ilvl w:val="0"/>
          <w:numId w:val="8"/>
        </w:numPr>
      </w:pPr>
      <w:r w:rsidRPr="00F8651A">
        <w:t>the consequences of breaching the policy</w:t>
      </w:r>
    </w:p>
    <w:p w14:paraId="799603E6" w14:textId="77777777" w:rsidR="00F8651A" w:rsidRPr="00F8651A" w:rsidRDefault="00F8651A" w:rsidP="00F8651A">
      <w:pPr>
        <w:rPr>
          <w:b/>
          <w:bCs/>
          <w:sz w:val="24"/>
          <w:szCs w:val="24"/>
        </w:rPr>
      </w:pPr>
      <w:r w:rsidRPr="00F8651A">
        <w:rPr>
          <w:b/>
          <w:bCs/>
          <w:sz w:val="24"/>
          <w:szCs w:val="24"/>
        </w:rPr>
        <w:t>Step 3: assess and take steps to reduce risk in your workplace</w:t>
      </w:r>
    </w:p>
    <w:p w14:paraId="0B208C83" w14:textId="77777777" w:rsidR="00F8651A" w:rsidRPr="00F8651A" w:rsidRDefault="00F8651A" w:rsidP="00F8651A">
      <w:r w:rsidRPr="00F8651A">
        <w:t>Undertaking a risk assessment will help you comply with the preventative duty. When doing a risk assessment, consider factors that might increase the likelihood of sexual harassment and the steps that can be taken to minimise them.</w:t>
      </w:r>
    </w:p>
    <w:p w14:paraId="1B1EA982" w14:textId="77777777" w:rsidR="00F8651A" w:rsidRPr="00F8651A" w:rsidRDefault="00F8651A" w:rsidP="00F8651A">
      <w:pPr>
        <w:rPr>
          <w:b/>
          <w:bCs/>
          <w:sz w:val="24"/>
          <w:szCs w:val="24"/>
        </w:rPr>
      </w:pPr>
      <w:r w:rsidRPr="00F8651A">
        <w:rPr>
          <w:b/>
          <w:bCs/>
          <w:sz w:val="24"/>
          <w:szCs w:val="24"/>
        </w:rPr>
        <w:t>Step 4: reporting</w:t>
      </w:r>
    </w:p>
    <w:p w14:paraId="425BC85D" w14:textId="77777777" w:rsidR="00F8651A" w:rsidRPr="00F8651A" w:rsidRDefault="00F8651A" w:rsidP="00F8651A">
      <w:r w:rsidRPr="00F8651A">
        <w:t>Explain clearly to all workers:</w:t>
      </w:r>
    </w:p>
    <w:p w14:paraId="56226F01" w14:textId="77777777" w:rsidR="00F8651A" w:rsidRPr="00F8651A" w:rsidRDefault="00F8651A" w:rsidP="00F8651A">
      <w:pPr>
        <w:numPr>
          <w:ilvl w:val="0"/>
          <w:numId w:val="10"/>
        </w:numPr>
      </w:pPr>
      <w:r w:rsidRPr="00F8651A">
        <w:t>what is considered acceptable behaviour</w:t>
      </w:r>
    </w:p>
    <w:p w14:paraId="02095455" w14:textId="77777777" w:rsidR="00F8651A" w:rsidRPr="00F8651A" w:rsidRDefault="00F8651A" w:rsidP="00F8651A">
      <w:pPr>
        <w:numPr>
          <w:ilvl w:val="0"/>
          <w:numId w:val="10"/>
        </w:numPr>
      </w:pPr>
      <w:r w:rsidRPr="00F8651A">
        <w:t>how to recognise sexual harassment</w:t>
      </w:r>
    </w:p>
    <w:p w14:paraId="3AF4E1A0" w14:textId="77777777" w:rsidR="00F8651A" w:rsidRPr="00F8651A" w:rsidRDefault="00F8651A" w:rsidP="00F8651A">
      <w:pPr>
        <w:numPr>
          <w:ilvl w:val="0"/>
          <w:numId w:val="10"/>
        </w:numPr>
      </w:pPr>
      <w:r w:rsidRPr="00F8651A">
        <w:t>what to do if they experience or witness it</w:t>
      </w:r>
    </w:p>
    <w:p w14:paraId="5F807910" w14:textId="77777777" w:rsidR="00F8651A" w:rsidRPr="00F8651A" w:rsidRDefault="00F8651A" w:rsidP="00F8651A">
      <w:r w:rsidRPr="00F8651A">
        <w:t>Keep centralised, confidential records of all concerns raised, formal and informal. This enables trends to be identified.</w:t>
      </w:r>
    </w:p>
    <w:p w14:paraId="5EB145A9" w14:textId="77777777" w:rsidR="00F8651A" w:rsidRPr="00F8651A" w:rsidRDefault="00F8651A" w:rsidP="00F8651A">
      <w:pPr>
        <w:rPr>
          <w:b/>
          <w:bCs/>
          <w:sz w:val="24"/>
          <w:szCs w:val="24"/>
        </w:rPr>
      </w:pPr>
      <w:r w:rsidRPr="00F8651A">
        <w:rPr>
          <w:b/>
          <w:bCs/>
          <w:sz w:val="24"/>
          <w:szCs w:val="24"/>
        </w:rPr>
        <w:t>Step 5: training</w:t>
      </w:r>
    </w:p>
    <w:p w14:paraId="51CA3EFB" w14:textId="77777777" w:rsidR="00F8651A" w:rsidRPr="00F8651A" w:rsidRDefault="00F8651A" w:rsidP="00F8651A">
      <w:r w:rsidRPr="00F8651A">
        <w:t>Workers, including managers and senior staff, should be trained on:</w:t>
      </w:r>
    </w:p>
    <w:p w14:paraId="56DF142D" w14:textId="77777777" w:rsidR="00F8651A" w:rsidRPr="00F8651A" w:rsidRDefault="00F8651A" w:rsidP="00F8651A">
      <w:pPr>
        <w:numPr>
          <w:ilvl w:val="0"/>
          <w:numId w:val="11"/>
        </w:numPr>
      </w:pPr>
      <w:r w:rsidRPr="00F8651A">
        <w:t>what sexual harassment in the workplace looks like</w:t>
      </w:r>
    </w:p>
    <w:p w14:paraId="4715D8E4" w14:textId="77777777" w:rsidR="00F8651A" w:rsidRPr="00F8651A" w:rsidRDefault="00F8651A" w:rsidP="00F8651A">
      <w:pPr>
        <w:numPr>
          <w:ilvl w:val="0"/>
          <w:numId w:val="11"/>
        </w:numPr>
      </w:pPr>
      <w:r w:rsidRPr="00F8651A">
        <w:t>what to do if they experience or witness it</w:t>
      </w:r>
    </w:p>
    <w:p w14:paraId="2C2E74CD" w14:textId="77777777" w:rsidR="00F8651A" w:rsidRPr="00F8651A" w:rsidRDefault="00F8651A" w:rsidP="00F8651A">
      <w:pPr>
        <w:numPr>
          <w:ilvl w:val="0"/>
          <w:numId w:val="11"/>
        </w:numPr>
      </w:pPr>
      <w:r w:rsidRPr="00F8651A">
        <w:t>how to handle any complaints of harassment</w:t>
      </w:r>
    </w:p>
    <w:p w14:paraId="78123F9D" w14:textId="77777777" w:rsidR="00F8651A" w:rsidRPr="00F8651A" w:rsidRDefault="00F8651A" w:rsidP="00F8651A">
      <w:r w:rsidRPr="00F8651A">
        <w:t>You should review the effectiveness of any training and offer refresher sessions at regular intervals.</w:t>
      </w:r>
    </w:p>
    <w:p w14:paraId="6F1F5DA6" w14:textId="77777777" w:rsidR="00F8651A" w:rsidRPr="00F8651A" w:rsidRDefault="00F8651A" w:rsidP="00F8651A">
      <w:pPr>
        <w:rPr>
          <w:b/>
          <w:bCs/>
          <w:sz w:val="24"/>
          <w:szCs w:val="24"/>
        </w:rPr>
      </w:pPr>
      <w:r w:rsidRPr="00F8651A">
        <w:rPr>
          <w:b/>
          <w:bCs/>
          <w:sz w:val="24"/>
          <w:szCs w:val="24"/>
        </w:rPr>
        <w:t>Step 6: what to do when a harassment complaint is made</w:t>
      </w:r>
    </w:p>
    <w:p w14:paraId="21588DA3" w14:textId="77777777" w:rsidR="00F8651A" w:rsidRPr="00F8651A" w:rsidRDefault="00F8651A" w:rsidP="00F8651A">
      <w:r w:rsidRPr="00F8651A">
        <w:t xml:space="preserve">Act immediately to resolve the complaint, </w:t>
      </w:r>
      <w:proofErr w:type="gramStart"/>
      <w:r w:rsidRPr="00F8651A">
        <w:t>taking into account</w:t>
      </w:r>
      <w:proofErr w:type="gramEnd"/>
      <w:r w:rsidRPr="00F8651A">
        <w:t xml:space="preserve"> how the worker wants it to be resolved.</w:t>
      </w:r>
    </w:p>
    <w:p w14:paraId="5D3E6215" w14:textId="77777777" w:rsidR="00F8651A" w:rsidRPr="00F8651A" w:rsidRDefault="00F8651A" w:rsidP="00F8651A">
      <w:r w:rsidRPr="00F8651A">
        <w:t>Respect the confidentiality of all parties.</w:t>
      </w:r>
    </w:p>
    <w:p w14:paraId="634FF887" w14:textId="77777777" w:rsidR="00F8651A" w:rsidRPr="00F8651A" w:rsidRDefault="00F8651A" w:rsidP="00F8651A">
      <w:r w:rsidRPr="00F8651A">
        <w:lastRenderedPageBreak/>
        <w:t>Always communicate the outcome of the complaint and outline any appeals process to the complainant in a timely manner.</w:t>
      </w:r>
    </w:p>
    <w:p w14:paraId="0DFE3F65" w14:textId="77777777" w:rsidR="00F8651A" w:rsidRPr="00F8651A" w:rsidRDefault="00F8651A" w:rsidP="00F8651A">
      <w:pPr>
        <w:rPr>
          <w:b/>
          <w:bCs/>
          <w:sz w:val="24"/>
          <w:szCs w:val="24"/>
        </w:rPr>
      </w:pPr>
      <w:r w:rsidRPr="00F8651A">
        <w:rPr>
          <w:b/>
          <w:bCs/>
          <w:sz w:val="24"/>
          <w:szCs w:val="24"/>
        </w:rPr>
        <w:t>Step 7: dealing with harassment by third parties</w:t>
      </w:r>
    </w:p>
    <w:p w14:paraId="6DD2ABD4" w14:textId="77777777" w:rsidR="00F8651A" w:rsidRPr="00F8651A" w:rsidRDefault="00F8651A" w:rsidP="00F8651A">
      <w:r w:rsidRPr="00F8651A">
        <w:t>Harassment by a third party, such as a customer, client, patient, or supplier, should be treated just as seriously as that by a colleague.</w:t>
      </w:r>
    </w:p>
    <w:p w14:paraId="4616CF50" w14:textId="77777777" w:rsidR="00F8651A" w:rsidRPr="00F8651A" w:rsidRDefault="00F8651A" w:rsidP="00F8651A">
      <w:r w:rsidRPr="00F8651A">
        <w:t>Employers should take steps to prevent this type of harassment, including putting reporting mechanisms in place or assessing high-risk workplaces where staff might be left alone with customers.</w:t>
      </w:r>
    </w:p>
    <w:p w14:paraId="741C0E18" w14:textId="77777777" w:rsidR="00F8651A" w:rsidRPr="00F8651A" w:rsidRDefault="00F8651A" w:rsidP="00F8651A">
      <w:pPr>
        <w:rPr>
          <w:b/>
          <w:bCs/>
          <w:sz w:val="24"/>
          <w:szCs w:val="24"/>
        </w:rPr>
      </w:pPr>
      <w:r w:rsidRPr="00F8651A">
        <w:rPr>
          <w:b/>
          <w:bCs/>
          <w:sz w:val="24"/>
          <w:szCs w:val="24"/>
        </w:rPr>
        <w:t>Step 8: monitor and evaluate your actions</w:t>
      </w:r>
    </w:p>
    <w:p w14:paraId="7355AD58" w14:textId="77777777" w:rsidR="00F8651A" w:rsidRPr="00F8651A" w:rsidRDefault="00F8651A" w:rsidP="00F8651A">
      <w:r w:rsidRPr="00F8651A">
        <w:t>It is important to regularly evaluate the effectiveness of the steps you put in place to prevent sexual harassment in your workplace and implement any changes arising from that. This will help you comply with the preventative duty and protect your staff from sexual harassment.</w:t>
      </w:r>
    </w:p>
    <w:p w14:paraId="7CA6773A" w14:textId="77777777" w:rsidR="00F8651A" w:rsidRPr="00F8651A" w:rsidRDefault="00F8651A" w:rsidP="00F8651A">
      <w:r w:rsidRPr="00F8651A">
        <w:t>You should also review policies, procedures and training regularly. It is important to seek input from workers or their representatives, such as staff networks or trade unions, to consider whether any changes are needed. These changes should then be implemented, where appropriate.</w:t>
      </w:r>
    </w:p>
    <w:p w14:paraId="1938EE99" w14:textId="77777777" w:rsidR="00F8651A" w:rsidRPr="00F8651A" w:rsidRDefault="00F8651A" w:rsidP="00F8651A">
      <w:r w:rsidRPr="00F8651A">
        <w:t>You should also consider whether there have been any changes in the workplace or workforce that mean there are further steps that would now be reasonable for you to take.</w:t>
      </w:r>
    </w:p>
    <w:p w14:paraId="2009E366" w14:textId="77777777" w:rsidR="00F8651A" w:rsidRDefault="00F8651A"/>
    <w:sectPr w:rsidR="00F865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7E9A8" w14:textId="77777777" w:rsidR="000E62F6" w:rsidRDefault="000E62F6" w:rsidP="000E62F6">
      <w:pPr>
        <w:spacing w:after="0" w:line="240" w:lineRule="auto"/>
      </w:pPr>
      <w:r>
        <w:separator/>
      </w:r>
    </w:p>
  </w:endnote>
  <w:endnote w:type="continuationSeparator" w:id="0">
    <w:p w14:paraId="48A364B9" w14:textId="77777777" w:rsidR="000E62F6" w:rsidRDefault="000E62F6" w:rsidP="000E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BF450" w14:textId="77777777" w:rsidR="000E62F6" w:rsidRDefault="000E62F6" w:rsidP="000E62F6">
      <w:pPr>
        <w:spacing w:after="0" w:line="240" w:lineRule="auto"/>
      </w:pPr>
      <w:r>
        <w:separator/>
      </w:r>
    </w:p>
  </w:footnote>
  <w:footnote w:type="continuationSeparator" w:id="0">
    <w:p w14:paraId="7AE73CE4" w14:textId="77777777" w:rsidR="000E62F6" w:rsidRDefault="000E62F6" w:rsidP="000E6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42E"/>
    <w:multiLevelType w:val="multilevel"/>
    <w:tmpl w:val="EA7E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36A4E"/>
    <w:multiLevelType w:val="multilevel"/>
    <w:tmpl w:val="FCD8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F790D"/>
    <w:multiLevelType w:val="hybridMultilevel"/>
    <w:tmpl w:val="5088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97299"/>
    <w:multiLevelType w:val="multilevel"/>
    <w:tmpl w:val="44A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604DD2"/>
    <w:multiLevelType w:val="multilevel"/>
    <w:tmpl w:val="85B8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973C7"/>
    <w:multiLevelType w:val="multilevel"/>
    <w:tmpl w:val="BC2C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138D8"/>
    <w:multiLevelType w:val="multilevel"/>
    <w:tmpl w:val="050C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257150"/>
    <w:multiLevelType w:val="hybridMultilevel"/>
    <w:tmpl w:val="DAA4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30076"/>
    <w:multiLevelType w:val="multilevel"/>
    <w:tmpl w:val="C3C4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B40E16"/>
    <w:multiLevelType w:val="hybridMultilevel"/>
    <w:tmpl w:val="2AC8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30399"/>
    <w:multiLevelType w:val="hybridMultilevel"/>
    <w:tmpl w:val="4700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112C6"/>
    <w:multiLevelType w:val="multilevel"/>
    <w:tmpl w:val="F608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603F0C"/>
    <w:multiLevelType w:val="multilevel"/>
    <w:tmpl w:val="E10E5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EA684A"/>
    <w:multiLevelType w:val="hybridMultilevel"/>
    <w:tmpl w:val="63C0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0272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16cid:durableId="211119722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16cid:durableId="7100732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132212419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1693454495">
    <w:abstractNumId w:val="8"/>
  </w:num>
  <w:num w:numId="6" w16cid:durableId="1179924560">
    <w:abstractNumId w:val="12"/>
  </w:num>
  <w:num w:numId="7" w16cid:durableId="1961299732">
    <w:abstractNumId w:val="0"/>
  </w:num>
  <w:num w:numId="8" w16cid:durableId="244924820">
    <w:abstractNumId w:val="11"/>
  </w:num>
  <w:num w:numId="9" w16cid:durableId="474837787">
    <w:abstractNumId w:val="3"/>
  </w:num>
  <w:num w:numId="10" w16cid:durableId="359478431">
    <w:abstractNumId w:val="5"/>
  </w:num>
  <w:num w:numId="11" w16cid:durableId="1302273937">
    <w:abstractNumId w:val="6"/>
  </w:num>
  <w:num w:numId="12" w16cid:durableId="683559237">
    <w:abstractNumId w:val="1"/>
  </w:num>
  <w:num w:numId="13" w16cid:durableId="1525098069">
    <w:abstractNumId w:val="10"/>
  </w:num>
  <w:num w:numId="14" w16cid:durableId="1354913588">
    <w:abstractNumId w:val="2"/>
  </w:num>
  <w:num w:numId="15" w16cid:durableId="1024943703">
    <w:abstractNumId w:val="13"/>
  </w:num>
  <w:num w:numId="16" w16cid:durableId="1672101973">
    <w:abstractNumId w:val="9"/>
  </w:num>
  <w:num w:numId="17" w16cid:durableId="1494107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51"/>
    <w:rsid w:val="0000236E"/>
    <w:rsid w:val="00065701"/>
    <w:rsid w:val="000E62F6"/>
    <w:rsid w:val="004B3EA8"/>
    <w:rsid w:val="0065546D"/>
    <w:rsid w:val="00A200AF"/>
    <w:rsid w:val="00A74C28"/>
    <w:rsid w:val="00CA5426"/>
    <w:rsid w:val="00D465BF"/>
    <w:rsid w:val="00D65E51"/>
    <w:rsid w:val="00E14846"/>
    <w:rsid w:val="00F8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22BE"/>
  <w15:chartTrackingRefBased/>
  <w15:docId w15:val="{062EB8F8-C29C-49A3-BEBC-35B79C96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E51"/>
    <w:rPr>
      <w:rFonts w:eastAsiaTheme="majorEastAsia" w:cstheme="majorBidi"/>
      <w:color w:val="272727" w:themeColor="text1" w:themeTint="D8"/>
    </w:rPr>
  </w:style>
  <w:style w:type="paragraph" w:styleId="Title">
    <w:name w:val="Title"/>
    <w:basedOn w:val="Normal"/>
    <w:next w:val="Normal"/>
    <w:link w:val="TitleChar"/>
    <w:uiPriority w:val="10"/>
    <w:qFormat/>
    <w:rsid w:val="00D65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E51"/>
    <w:pPr>
      <w:spacing w:before="160"/>
      <w:jc w:val="center"/>
    </w:pPr>
    <w:rPr>
      <w:i/>
      <w:iCs/>
      <w:color w:val="404040" w:themeColor="text1" w:themeTint="BF"/>
    </w:rPr>
  </w:style>
  <w:style w:type="character" w:customStyle="1" w:styleId="QuoteChar">
    <w:name w:val="Quote Char"/>
    <w:basedOn w:val="DefaultParagraphFont"/>
    <w:link w:val="Quote"/>
    <w:uiPriority w:val="29"/>
    <w:rsid w:val="00D65E51"/>
    <w:rPr>
      <w:i/>
      <w:iCs/>
      <w:color w:val="404040" w:themeColor="text1" w:themeTint="BF"/>
    </w:rPr>
  </w:style>
  <w:style w:type="paragraph" w:styleId="ListParagraph">
    <w:name w:val="List Paragraph"/>
    <w:basedOn w:val="Normal"/>
    <w:uiPriority w:val="34"/>
    <w:qFormat/>
    <w:rsid w:val="00D65E51"/>
    <w:pPr>
      <w:ind w:left="720"/>
      <w:contextualSpacing/>
    </w:pPr>
  </w:style>
  <w:style w:type="character" w:styleId="IntenseEmphasis">
    <w:name w:val="Intense Emphasis"/>
    <w:basedOn w:val="DefaultParagraphFont"/>
    <w:uiPriority w:val="21"/>
    <w:qFormat/>
    <w:rsid w:val="00D65E51"/>
    <w:rPr>
      <w:i/>
      <w:iCs/>
      <w:color w:val="0F4761" w:themeColor="accent1" w:themeShade="BF"/>
    </w:rPr>
  </w:style>
  <w:style w:type="paragraph" w:styleId="IntenseQuote">
    <w:name w:val="Intense Quote"/>
    <w:basedOn w:val="Normal"/>
    <w:next w:val="Normal"/>
    <w:link w:val="IntenseQuoteChar"/>
    <w:uiPriority w:val="30"/>
    <w:qFormat/>
    <w:rsid w:val="00D65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E51"/>
    <w:rPr>
      <w:i/>
      <w:iCs/>
      <w:color w:val="0F4761" w:themeColor="accent1" w:themeShade="BF"/>
    </w:rPr>
  </w:style>
  <w:style w:type="character" w:styleId="IntenseReference">
    <w:name w:val="Intense Reference"/>
    <w:basedOn w:val="DefaultParagraphFont"/>
    <w:uiPriority w:val="32"/>
    <w:qFormat/>
    <w:rsid w:val="00D65E51"/>
    <w:rPr>
      <w:b/>
      <w:bCs/>
      <w:smallCaps/>
      <w:color w:val="0F4761" w:themeColor="accent1" w:themeShade="BF"/>
      <w:spacing w:val="5"/>
    </w:rPr>
  </w:style>
  <w:style w:type="character" w:styleId="Hyperlink">
    <w:name w:val="Hyperlink"/>
    <w:basedOn w:val="DefaultParagraphFont"/>
    <w:uiPriority w:val="99"/>
    <w:unhideWhenUsed/>
    <w:rsid w:val="00D65E51"/>
    <w:rPr>
      <w:color w:val="467886" w:themeColor="hyperlink"/>
      <w:u w:val="single"/>
    </w:rPr>
  </w:style>
  <w:style w:type="character" w:styleId="UnresolvedMention">
    <w:name w:val="Unresolved Mention"/>
    <w:basedOn w:val="DefaultParagraphFont"/>
    <w:uiPriority w:val="99"/>
    <w:semiHidden/>
    <w:unhideWhenUsed/>
    <w:rsid w:val="00D65E51"/>
    <w:rPr>
      <w:color w:val="605E5C"/>
      <w:shd w:val="clear" w:color="auto" w:fill="E1DFDD"/>
    </w:rPr>
  </w:style>
  <w:style w:type="paragraph" w:styleId="Footer">
    <w:name w:val="footer"/>
    <w:basedOn w:val="Normal"/>
    <w:link w:val="FooterChar"/>
    <w:uiPriority w:val="99"/>
    <w:unhideWhenUsed/>
    <w:rsid w:val="000E6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7665">
      <w:bodyDiv w:val="1"/>
      <w:marLeft w:val="0"/>
      <w:marRight w:val="0"/>
      <w:marTop w:val="0"/>
      <w:marBottom w:val="0"/>
      <w:divBdr>
        <w:top w:val="none" w:sz="0" w:space="0" w:color="auto"/>
        <w:left w:val="none" w:sz="0" w:space="0" w:color="auto"/>
        <w:bottom w:val="none" w:sz="0" w:space="0" w:color="auto"/>
        <w:right w:val="none" w:sz="0" w:space="0" w:color="auto"/>
      </w:divBdr>
    </w:div>
    <w:div w:id="673921858">
      <w:bodyDiv w:val="1"/>
      <w:marLeft w:val="0"/>
      <w:marRight w:val="0"/>
      <w:marTop w:val="0"/>
      <w:marBottom w:val="0"/>
      <w:divBdr>
        <w:top w:val="none" w:sz="0" w:space="0" w:color="auto"/>
        <w:left w:val="none" w:sz="0" w:space="0" w:color="auto"/>
        <w:bottom w:val="none" w:sz="0" w:space="0" w:color="auto"/>
        <w:right w:val="none" w:sz="0" w:space="0" w:color="auto"/>
      </w:divBdr>
      <w:divsChild>
        <w:div w:id="1209142091">
          <w:marLeft w:val="0"/>
          <w:marRight w:val="0"/>
          <w:marTop w:val="0"/>
          <w:marBottom w:val="0"/>
          <w:divBdr>
            <w:top w:val="none" w:sz="0" w:space="0" w:color="auto"/>
            <w:left w:val="none" w:sz="0" w:space="0" w:color="auto"/>
            <w:bottom w:val="none" w:sz="0" w:space="0" w:color="auto"/>
            <w:right w:val="none" w:sz="0" w:space="0" w:color="auto"/>
          </w:divBdr>
          <w:divsChild>
            <w:div w:id="1080835288">
              <w:marLeft w:val="0"/>
              <w:marRight w:val="0"/>
              <w:marTop w:val="0"/>
              <w:marBottom w:val="0"/>
              <w:divBdr>
                <w:top w:val="none" w:sz="0" w:space="0" w:color="auto"/>
                <w:left w:val="none" w:sz="0" w:space="0" w:color="auto"/>
                <w:bottom w:val="none" w:sz="0" w:space="0" w:color="auto"/>
                <w:right w:val="none" w:sz="0" w:space="0" w:color="auto"/>
              </w:divBdr>
              <w:divsChild>
                <w:div w:id="1357081269">
                  <w:marLeft w:val="0"/>
                  <w:marRight w:val="0"/>
                  <w:marTop w:val="0"/>
                  <w:marBottom w:val="0"/>
                  <w:divBdr>
                    <w:top w:val="none" w:sz="0" w:space="0" w:color="auto"/>
                    <w:left w:val="none" w:sz="0" w:space="0" w:color="auto"/>
                    <w:bottom w:val="none" w:sz="0" w:space="0" w:color="auto"/>
                    <w:right w:val="none" w:sz="0" w:space="0" w:color="auto"/>
                  </w:divBdr>
                  <w:divsChild>
                    <w:div w:id="6166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29836">
          <w:marLeft w:val="0"/>
          <w:marRight w:val="0"/>
          <w:marTop w:val="0"/>
          <w:marBottom w:val="0"/>
          <w:divBdr>
            <w:top w:val="none" w:sz="0" w:space="0" w:color="auto"/>
            <w:left w:val="none" w:sz="0" w:space="0" w:color="auto"/>
            <w:bottom w:val="none" w:sz="0" w:space="0" w:color="auto"/>
            <w:right w:val="none" w:sz="0" w:space="0" w:color="auto"/>
          </w:divBdr>
          <w:divsChild>
            <w:div w:id="58331627">
              <w:marLeft w:val="0"/>
              <w:marRight w:val="0"/>
              <w:marTop w:val="0"/>
              <w:marBottom w:val="0"/>
              <w:divBdr>
                <w:top w:val="none" w:sz="0" w:space="0" w:color="auto"/>
                <w:left w:val="none" w:sz="0" w:space="0" w:color="auto"/>
                <w:bottom w:val="none" w:sz="0" w:space="0" w:color="auto"/>
                <w:right w:val="none" w:sz="0" w:space="0" w:color="auto"/>
              </w:divBdr>
              <w:divsChild>
                <w:div w:id="875779989">
                  <w:marLeft w:val="0"/>
                  <w:marRight w:val="0"/>
                  <w:marTop w:val="0"/>
                  <w:marBottom w:val="0"/>
                  <w:divBdr>
                    <w:top w:val="none" w:sz="0" w:space="0" w:color="auto"/>
                    <w:left w:val="none" w:sz="0" w:space="0" w:color="auto"/>
                    <w:bottom w:val="none" w:sz="0" w:space="0" w:color="auto"/>
                    <w:right w:val="none" w:sz="0" w:space="0" w:color="auto"/>
                  </w:divBdr>
                  <w:divsChild>
                    <w:div w:id="4299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4107">
          <w:marLeft w:val="0"/>
          <w:marRight w:val="0"/>
          <w:marTop w:val="0"/>
          <w:marBottom w:val="0"/>
          <w:divBdr>
            <w:top w:val="none" w:sz="0" w:space="0" w:color="auto"/>
            <w:left w:val="none" w:sz="0" w:space="0" w:color="auto"/>
            <w:bottom w:val="none" w:sz="0" w:space="0" w:color="auto"/>
            <w:right w:val="none" w:sz="0" w:space="0" w:color="auto"/>
          </w:divBdr>
          <w:divsChild>
            <w:div w:id="2054305109">
              <w:marLeft w:val="0"/>
              <w:marRight w:val="0"/>
              <w:marTop w:val="0"/>
              <w:marBottom w:val="0"/>
              <w:divBdr>
                <w:top w:val="none" w:sz="0" w:space="0" w:color="auto"/>
                <w:left w:val="none" w:sz="0" w:space="0" w:color="auto"/>
                <w:bottom w:val="none" w:sz="0" w:space="0" w:color="auto"/>
                <w:right w:val="none" w:sz="0" w:space="0" w:color="auto"/>
              </w:divBdr>
              <w:divsChild>
                <w:div w:id="288441902">
                  <w:marLeft w:val="0"/>
                  <w:marRight w:val="0"/>
                  <w:marTop w:val="0"/>
                  <w:marBottom w:val="0"/>
                  <w:divBdr>
                    <w:top w:val="none" w:sz="0" w:space="0" w:color="auto"/>
                    <w:left w:val="none" w:sz="0" w:space="0" w:color="auto"/>
                    <w:bottom w:val="none" w:sz="0" w:space="0" w:color="auto"/>
                    <w:right w:val="none" w:sz="0" w:space="0" w:color="auto"/>
                  </w:divBdr>
                  <w:divsChild>
                    <w:div w:id="540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5264">
          <w:marLeft w:val="0"/>
          <w:marRight w:val="0"/>
          <w:marTop w:val="0"/>
          <w:marBottom w:val="0"/>
          <w:divBdr>
            <w:top w:val="none" w:sz="0" w:space="0" w:color="auto"/>
            <w:left w:val="none" w:sz="0" w:space="0" w:color="auto"/>
            <w:bottom w:val="none" w:sz="0" w:space="0" w:color="auto"/>
            <w:right w:val="none" w:sz="0" w:space="0" w:color="auto"/>
          </w:divBdr>
          <w:divsChild>
            <w:div w:id="203490641">
              <w:marLeft w:val="0"/>
              <w:marRight w:val="0"/>
              <w:marTop w:val="0"/>
              <w:marBottom w:val="0"/>
              <w:divBdr>
                <w:top w:val="none" w:sz="0" w:space="0" w:color="auto"/>
                <w:left w:val="none" w:sz="0" w:space="0" w:color="auto"/>
                <w:bottom w:val="none" w:sz="0" w:space="0" w:color="auto"/>
                <w:right w:val="none" w:sz="0" w:space="0" w:color="auto"/>
              </w:divBdr>
              <w:divsChild>
                <w:div w:id="979964132">
                  <w:marLeft w:val="0"/>
                  <w:marRight w:val="0"/>
                  <w:marTop w:val="0"/>
                  <w:marBottom w:val="0"/>
                  <w:divBdr>
                    <w:top w:val="none" w:sz="0" w:space="0" w:color="auto"/>
                    <w:left w:val="none" w:sz="0" w:space="0" w:color="auto"/>
                    <w:bottom w:val="none" w:sz="0" w:space="0" w:color="auto"/>
                    <w:right w:val="none" w:sz="0" w:space="0" w:color="auto"/>
                  </w:divBdr>
                  <w:divsChild>
                    <w:div w:id="8799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7968">
          <w:marLeft w:val="0"/>
          <w:marRight w:val="0"/>
          <w:marTop w:val="0"/>
          <w:marBottom w:val="0"/>
          <w:divBdr>
            <w:top w:val="none" w:sz="0" w:space="0" w:color="auto"/>
            <w:left w:val="none" w:sz="0" w:space="0" w:color="auto"/>
            <w:bottom w:val="none" w:sz="0" w:space="0" w:color="auto"/>
            <w:right w:val="none" w:sz="0" w:space="0" w:color="auto"/>
          </w:divBdr>
          <w:divsChild>
            <w:div w:id="970088750">
              <w:marLeft w:val="0"/>
              <w:marRight w:val="0"/>
              <w:marTop w:val="0"/>
              <w:marBottom w:val="0"/>
              <w:divBdr>
                <w:top w:val="none" w:sz="0" w:space="0" w:color="auto"/>
                <w:left w:val="none" w:sz="0" w:space="0" w:color="auto"/>
                <w:bottom w:val="none" w:sz="0" w:space="0" w:color="auto"/>
                <w:right w:val="none" w:sz="0" w:space="0" w:color="auto"/>
              </w:divBdr>
              <w:divsChild>
                <w:div w:id="856163473">
                  <w:marLeft w:val="0"/>
                  <w:marRight w:val="0"/>
                  <w:marTop w:val="0"/>
                  <w:marBottom w:val="0"/>
                  <w:divBdr>
                    <w:top w:val="none" w:sz="0" w:space="0" w:color="auto"/>
                    <w:left w:val="none" w:sz="0" w:space="0" w:color="auto"/>
                    <w:bottom w:val="none" w:sz="0" w:space="0" w:color="auto"/>
                    <w:right w:val="none" w:sz="0" w:space="0" w:color="auto"/>
                  </w:divBdr>
                  <w:divsChild>
                    <w:div w:id="589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5016">
          <w:marLeft w:val="0"/>
          <w:marRight w:val="0"/>
          <w:marTop w:val="0"/>
          <w:marBottom w:val="0"/>
          <w:divBdr>
            <w:top w:val="none" w:sz="0" w:space="0" w:color="auto"/>
            <w:left w:val="none" w:sz="0" w:space="0" w:color="auto"/>
            <w:bottom w:val="none" w:sz="0" w:space="0" w:color="auto"/>
            <w:right w:val="none" w:sz="0" w:space="0" w:color="auto"/>
          </w:divBdr>
          <w:divsChild>
            <w:div w:id="1142234038">
              <w:marLeft w:val="0"/>
              <w:marRight w:val="0"/>
              <w:marTop w:val="0"/>
              <w:marBottom w:val="0"/>
              <w:divBdr>
                <w:top w:val="none" w:sz="0" w:space="0" w:color="auto"/>
                <w:left w:val="none" w:sz="0" w:space="0" w:color="auto"/>
                <w:bottom w:val="none" w:sz="0" w:space="0" w:color="auto"/>
                <w:right w:val="none" w:sz="0" w:space="0" w:color="auto"/>
              </w:divBdr>
              <w:divsChild>
                <w:div w:id="1643073877">
                  <w:marLeft w:val="0"/>
                  <w:marRight w:val="0"/>
                  <w:marTop w:val="0"/>
                  <w:marBottom w:val="0"/>
                  <w:divBdr>
                    <w:top w:val="none" w:sz="0" w:space="0" w:color="auto"/>
                    <w:left w:val="none" w:sz="0" w:space="0" w:color="auto"/>
                    <w:bottom w:val="none" w:sz="0" w:space="0" w:color="auto"/>
                    <w:right w:val="none" w:sz="0" w:space="0" w:color="auto"/>
                  </w:divBdr>
                  <w:divsChild>
                    <w:div w:id="9998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9459">
          <w:marLeft w:val="0"/>
          <w:marRight w:val="0"/>
          <w:marTop w:val="0"/>
          <w:marBottom w:val="0"/>
          <w:divBdr>
            <w:top w:val="none" w:sz="0" w:space="0" w:color="auto"/>
            <w:left w:val="none" w:sz="0" w:space="0" w:color="auto"/>
            <w:bottom w:val="none" w:sz="0" w:space="0" w:color="auto"/>
            <w:right w:val="none" w:sz="0" w:space="0" w:color="auto"/>
          </w:divBdr>
          <w:divsChild>
            <w:div w:id="423378717">
              <w:marLeft w:val="0"/>
              <w:marRight w:val="0"/>
              <w:marTop w:val="0"/>
              <w:marBottom w:val="0"/>
              <w:divBdr>
                <w:top w:val="none" w:sz="0" w:space="0" w:color="auto"/>
                <w:left w:val="none" w:sz="0" w:space="0" w:color="auto"/>
                <w:bottom w:val="none" w:sz="0" w:space="0" w:color="auto"/>
                <w:right w:val="none" w:sz="0" w:space="0" w:color="auto"/>
              </w:divBdr>
              <w:divsChild>
                <w:div w:id="1491484006">
                  <w:marLeft w:val="0"/>
                  <w:marRight w:val="0"/>
                  <w:marTop w:val="0"/>
                  <w:marBottom w:val="0"/>
                  <w:divBdr>
                    <w:top w:val="none" w:sz="0" w:space="0" w:color="auto"/>
                    <w:left w:val="none" w:sz="0" w:space="0" w:color="auto"/>
                    <w:bottom w:val="none" w:sz="0" w:space="0" w:color="auto"/>
                    <w:right w:val="none" w:sz="0" w:space="0" w:color="auto"/>
                  </w:divBdr>
                  <w:divsChild>
                    <w:div w:id="16869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4490">
          <w:marLeft w:val="0"/>
          <w:marRight w:val="0"/>
          <w:marTop w:val="0"/>
          <w:marBottom w:val="0"/>
          <w:divBdr>
            <w:top w:val="none" w:sz="0" w:space="0" w:color="auto"/>
            <w:left w:val="none" w:sz="0" w:space="0" w:color="auto"/>
            <w:bottom w:val="none" w:sz="0" w:space="0" w:color="auto"/>
            <w:right w:val="none" w:sz="0" w:space="0" w:color="auto"/>
          </w:divBdr>
          <w:divsChild>
            <w:div w:id="318461344">
              <w:marLeft w:val="0"/>
              <w:marRight w:val="0"/>
              <w:marTop w:val="0"/>
              <w:marBottom w:val="0"/>
              <w:divBdr>
                <w:top w:val="none" w:sz="0" w:space="0" w:color="auto"/>
                <w:left w:val="none" w:sz="0" w:space="0" w:color="auto"/>
                <w:bottom w:val="none" w:sz="0" w:space="0" w:color="auto"/>
                <w:right w:val="none" w:sz="0" w:space="0" w:color="auto"/>
              </w:divBdr>
              <w:divsChild>
                <w:div w:id="1229460802">
                  <w:marLeft w:val="0"/>
                  <w:marRight w:val="0"/>
                  <w:marTop w:val="0"/>
                  <w:marBottom w:val="0"/>
                  <w:divBdr>
                    <w:top w:val="none" w:sz="0" w:space="0" w:color="auto"/>
                    <w:left w:val="none" w:sz="0" w:space="0" w:color="auto"/>
                    <w:bottom w:val="none" w:sz="0" w:space="0" w:color="auto"/>
                    <w:right w:val="none" w:sz="0" w:space="0" w:color="auto"/>
                  </w:divBdr>
                  <w:divsChild>
                    <w:div w:id="5689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58101">
          <w:marLeft w:val="0"/>
          <w:marRight w:val="0"/>
          <w:marTop w:val="0"/>
          <w:marBottom w:val="0"/>
          <w:divBdr>
            <w:top w:val="none" w:sz="0" w:space="0" w:color="auto"/>
            <w:left w:val="none" w:sz="0" w:space="0" w:color="auto"/>
            <w:bottom w:val="none" w:sz="0" w:space="0" w:color="auto"/>
            <w:right w:val="none" w:sz="0" w:space="0" w:color="auto"/>
          </w:divBdr>
          <w:divsChild>
            <w:div w:id="1553731102">
              <w:marLeft w:val="0"/>
              <w:marRight w:val="0"/>
              <w:marTop w:val="0"/>
              <w:marBottom w:val="0"/>
              <w:divBdr>
                <w:top w:val="none" w:sz="0" w:space="0" w:color="auto"/>
                <w:left w:val="none" w:sz="0" w:space="0" w:color="auto"/>
                <w:bottom w:val="none" w:sz="0" w:space="0" w:color="auto"/>
                <w:right w:val="none" w:sz="0" w:space="0" w:color="auto"/>
              </w:divBdr>
              <w:divsChild>
                <w:div w:id="633486316">
                  <w:marLeft w:val="0"/>
                  <w:marRight w:val="0"/>
                  <w:marTop w:val="0"/>
                  <w:marBottom w:val="0"/>
                  <w:divBdr>
                    <w:top w:val="none" w:sz="0" w:space="0" w:color="auto"/>
                    <w:left w:val="none" w:sz="0" w:space="0" w:color="auto"/>
                    <w:bottom w:val="none" w:sz="0" w:space="0" w:color="auto"/>
                    <w:right w:val="none" w:sz="0" w:space="0" w:color="auto"/>
                  </w:divBdr>
                  <w:divsChild>
                    <w:div w:id="5479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30472">
      <w:bodyDiv w:val="1"/>
      <w:marLeft w:val="0"/>
      <w:marRight w:val="0"/>
      <w:marTop w:val="0"/>
      <w:marBottom w:val="0"/>
      <w:divBdr>
        <w:top w:val="none" w:sz="0" w:space="0" w:color="auto"/>
        <w:left w:val="none" w:sz="0" w:space="0" w:color="auto"/>
        <w:bottom w:val="none" w:sz="0" w:space="0" w:color="auto"/>
        <w:right w:val="none" w:sz="0" w:space="0" w:color="auto"/>
      </w:divBdr>
    </w:div>
    <w:div w:id="1466389766">
      <w:bodyDiv w:val="1"/>
      <w:marLeft w:val="0"/>
      <w:marRight w:val="0"/>
      <w:marTop w:val="0"/>
      <w:marBottom w:val="0"/>
      <w:divBdr>
        <w:top w:val="none" w:sz="0" w:space="0" w:color="auto"/>
        <w:left w:val="none" w:sz="0" w:space="0" w:color="auto"/>
        <w:bottom w:val="none" w:sz="0" w:space="0" w:color="auto"/>
        <w:right w:val="none" w:sz="0" w:space="0" w:color="auto"/>
      </w:divBdr>
      <w:divsChild>
        <w:div w:id="1456829716">
          <w:marLeft w:val="0"/>
          <w:marRight w:val="0"/>
          <w:marTop w:val="0"/>
          <w:marBottom w:val="0"/>
          <w:divBdr>
            <w:top w:val="none" w:sz="0" w:space="0" w:color="auto"/>
            <w:left w:val="none" w:sz="0" w:space="0" w:color="auto"/>
            <w:bottom w:val="none" w:sz="0" w:space="0" w:color="auto"/>
            <w:right w:val="none" w:sz="0" w:space="0" w:color="auto"/>
          </w:divBdr>
          <w:divsChild>
            <w:div w:id="1589847779">
              <w:marLeft w:val="0"/>
              <w:marRight w:val="0"/>
              <w:marTop w:val="0"/>
              <w:marBottom w:val="0"/>
              <w:divBdr>
                <w:top w:val="none" w:sz="0" w:space="0" w:color="auto"/>
                <w:left w:val="none" w:sz="0" w:space="0" w:color="auto"/>
                <w:bottom w:val="none" w:sz="0" w:space="0" w:color="auto"/>
                <w:right w:val="none" w:sz="0" w:space="0" w:color="auto"/>
              </w:divBdr>
              <w:divsChild>
                <w:div w:id="1914267664">
                  <w:marLeft w:val="0"/>
                  <w:marRight w:val="0"/>
                  <w:marTop w:val="0"/>
                  <w:marBottom w:val="0"/>
                  <w:divBdr>
                    <w:top w:val="none" w:sz="0" w:space="0" w:color="auto"/>
                    <w:left w:val="none" w:sz="0" w:space="0" w:color="auto"/>
                    <w:bottom w:val="none" w:sz="0" w:space="0" w:color="auto"/>
                    <w:right w:val="none" w:sz="0" w:space="0" w:color="auto"/>
                  </w:divBdr>
                  <w:divsChild>
                    <w:div w:id="17360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72828">
          <w:marLeft w:val="0"/>
          <w:marRight w:val="0"/>
          <w:marTop w:val="0"/>
          <w:marBottom w:val="0"/>
          <w:divBdr>
            <w:top w:val="none" w:sz="0" w:space="0" w:color="auto"/>
            <w:left w:val="none" w:sz="0" w:space="0" w:color="auto"/>
            <w:bottom w:val="none" w:sz="0" w:space="0" w:color="auto"/>
            <w:right w:val="none" w:sz="0" w:space="0" w:color="auto"/>
          </w:divBdr>
          <w:divsChild>
            <w:div w:id="202131835">
              <w:marLeft w:val="0"/>
              <w:marRight w:val="0"/>
              <w:marTop w:val="0"/>
              <w:marBottom w:val="0"/>
              <w:divBdr>
                <w:top w:val="none" w:sz="0" w:space="0" w:color="auto"/>
                <w:left w:val="none" w:sz="0" w:space="0" w:color="auto"/>
                <w:bottom w:val="none" w:sz="0" w:space="0" w:color="auto"/>
                <w:right w:val="none" w:sz="0" w:space="0" w:color="auto"/>
              </w:divBdr>
              <w:divsChild>
                <w:div w:id="190460131">
                  <w:marLeft w:val="0"/>
                  <w:marRight w:val="0"/>
                  <w:marTop w:val="0"/>
                  <w:marBottom w:val="0"/>
                  <w:divBdr>
                    <w:top w:val="none" w:sz="0" w:space="0" w:color="auto"/>
                    <w:left w:val="none" w:sz="0" w:space="0" w:color="auto"/>
                    <w:bottom w:val="none" w:sz="0" w:space="0" w:color="auto"/>
                    <w:right w:val="none" w:sz="0" w:space="0" w:color="auto"/>
                  </w:divBdr>
                  <w:divsChild>
                    <w:div w:id="14262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00840">
          <w:marLeft w:val="0"/>
          <w:marRight w:val="0"/>
          <w:marTop w:val="0"/>
          <w:marBottom w:val="0"/>
          <w:divBdr>
            <w:top w:val="none" w:sz="0" w:space="0" w:color="auto"/>
            <w:left w:val="none" w:sz="0" w:space="0" w:color="auto"/>
            <w:bottom w:val="none" w:sz="0" w:space="0" w:color="auto"/>
            <w:right w:val="none" w:sz="0" w:space="0" w:color="auto"/>
          </w:divBdr>
          <w:divsChild>
            <w:div w:id="1345743217">
              <w:marLeft w:val="0"/>
              <w:marRight w:val="0"/>
              <w:marTop w:val="0"/>
              <w:marBottom w:val="0"/>
              <w:divBdr>
                <w:top w:val="none" w:sz="0" w:space="0" w:color="auto"/>
                <w:left w:val="none" w:sz="0" w:space="0" w:color="auto"/>
                <w:bottom w:val="none" w:sz="0" w:space="0" w:color="auto"/>
                <w:right w:val="none" w:sz="0" w:space="0" w:color="auto"/>
              </w:divBdr>
              <w:divsChild>
                <w:div w:id="684133782">
                  <w:marLeft w:val="0"/>
                  <w:marRight w:val="0"/>
                  <w:marTop w:val="0"/>
                  <w:marBottom w:val="0"/>
                  <w:divBdr>
                    <w:top w:val="none" w:sz="0" w:space="0" w:color="auto"/>
                    <w:left w:val="none" w:sz="0" w:space="0" w:color="auto"/>
                    <w:bottom w:val="none" w:sz="0" w:space="0" w:color="auto"/>
                    <w:right w:val="none" w:sz="0" w:space="0" w:color="auto"/>
                  </w:divBdr>
                  <w:divsChild>
                    <w:div w:id="6266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4829">
          <w:marLeft w:val="0"/>
          <w:marRight w:val="0"/>
          <w:marTop w:val="0"/>
          <w:marBottom w:val="0"/>
          <w:divBdr>
            <w:top w:val="none" w:sz="0" w:space="0" w:color="auto"/>
            <w:left w:val="none" w:sz="0" w:space="0" w:color="auto"/>
            <w:bottom w:val="none" w:sz="0" w:space="0" w:color="auto"/>
            <w:right w:val="none" w:sz="0" w:space="0" w:color="auto"/>
          </w:divBdr>
          <w:divsChild>
            <w:div w:id="173804786">
              <w:marLeft w:val="0"/>
              <w:marRight w:val="0"/>
              <w:marTop w:val="0"/>
              <w:marBottom w:val="0"/>
              <w:divBdr>
                <w:top w:val="none" w:sz="0" w:space="0" w:color="auto"/>
                <w:left w:val="none" w:sz="0" w:space="0" w:color="auto"/>
                <w:bottom w:val="none" w:sz="0" w:space="0" w:color="auto"/>
                <w:right w:val="none" w:sz="0" w:space="0" w:color="auto"/>
              </w:divBdr>
              <w:divsChild>
                <w:div w:id="1174371624">
                  <w:marLeft w:val="0"/>
                  <w:marRight w:val="0"/>
                  <w:marTop w:val="0"/>
                  <w:marBottom w:val="0"/>
                  <w:divBdr>
                    <w:top w:val="none" w:sz="0" w:space="0" w:color="auto"/>
                    <w:left w:val="none" w:sz="0" w:space="0" w:color="auto"/>
                    <w:bottom w:val="none" w:sz="0" w:space="0" w:color="auto"/>
                    <w:right w:val="none" w:sz="0" w:space="0" w:color="auto"/>
                  </w:divBdr>
                  <w:divsChild>
                    <w:div w:id="1142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513">
          <w:marLeft w:val="0"/>
          <w:marRight w:val="0"/>
          <w:marTop w:val="0"/>
          <w:marBottom w:val="0"/>
          <w:divBdr>
            <w:top w:val="none" w:sz="0" w:space="0" w:color="auto"/>
            <w:left w:val="none" w:sz="0" w:space="0" w:color="auto"/>
            <w:bottom w:val="none" w:sz="0" w:space="0" w:color="auto"/>
            <w:right w:val="none" w:sz="0" w:space="0" w:color="auto"/>
          </w:divBdr>
          <w:divsChild>
            <w:div w:id="926500104">
              <w:marLeft w:val="0"/>
              <w:marRight w:val="0"/>
              <w:marTop w:val="0"/>
              <w:marBottom w:val="0"/>
              <w:divBdr>
                <w:top w:val="none" w:sz="0" w:space="0" w:color="auto"/>
                <w:left w:val="none" w:sz="0" w:space="0" w:color="auto"/>
                <w:bottom w:val="none" w:sz="0" w:space="0" w:color="auto"/>
                <w:right w:val="none" w:sz="0" w:space="0" w:color="auto"/>
              </w:divBdr>
              <w:divsChild>
                <w:div w:id="1190534437">
                  <w:marLeft w:val="0"/>
                  <w:marRight w:val="0"/>
                  <w:marTop w:val="0"/>
                  <w:marBottom w:val="0"/>
                  <w:divBdr>
                    <w:top w:val="none" w:sz="0" w:space="0" w:color="auto"/>
                    <w:left w:val="none" w:sz="0" w:space="0" w:color="auto"/>
                    <w:bottom w:val="none" w:sz="0" w:space="0" w:color="auto"/>
                    <w:right w:val="none" w:sz="0" w:space="0" w:color="auto"/>
                  </w:divBdr>
                  <w:divsChild>
                    <w:div w:id="479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6829">
          <w:marLeft w:val="0"/>
          <w:marRight w:val="0"/>
          <w:marTop w:val="0"/>
          <w:marBottom w:val="0"/>
          <w:divBdr>
            <w:top w:val="none" w:sz="0" w:space="0" w:color="auto"/>
            <w:left w:val="none" w:sz="0" w:space="0" w:color="auto"/>
            <w:bottom w:val="none" w:sz="0" w:space="0" w:color="auto"/>
            <w:right w:val="none" w:sz="0" w:space="0" w:color="auto"/>
          </w:divBdr>
          <w:divsChild>
            <w:div w:id="808284018">
              <w:marLeft w:val="0"/>
              <w:marRight w:val="0"/>
              <w:marTop w:val="0"/>
              <w:marBottom w:val="0"/>
              <w:divBdr>
                <w:top w:val="none" w:sz="0" w:space="0" w:color="auto"/>
                <w:left w:val="none" w:sz="0" w:space="0" w:color="auto"/>
                <w:bottom w:val="none" w:sz="0" w:space="0" w:color="auto"/>
                <w:right w:val="none" w:sz="0" w:space="0" w:color="auto"/>
              </w:divBdr>
              <w:divsChild>
                <w:div w:id="1744641524">
                  <w:marLeft w:val="0"/>
                  <w:marRight w:val="0"/>
                  <w:marTop w:val="0"/>
                  <w:marBottom w:val="0"/>
                  <w:divBdr>
                    <w:top w:val="none" w:sz="0" w:space="0" w:color="auto"/>
                    <w:left w:val="none" w:sz="0" w:space="0" w:color="auto"/>
                    <w:bottom w:val="none" w:sz="0" w:space="0" w:color="auto"/>
                    <w:right w:val="none" w:sz="0" w:space="0" w:color="auto"/>
                  </w:divBdr>
                  <w:divsChild>
                    <w:div w:id="4295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5770">
          <w:marLeft w:val="0"/>
          <w:marRight w:val="0"/>
          <w:marTop w:val="0"/>
          <w:marBottom w:val="0"/>
          <w:divBdr>
            <w:top w:val="none" w:sz="0" w:space="0" w:color="auto"/>
            <w:left w:val="none" w:sz="0" w:space="0" w:color="auto"/>
            <w:bottom w:val="none" w:sz="0" w:space="0" w:color="auto"/>
            <w:right w:val="none" w:sz="0" w:space="0" w:color="auto"/>
          </w:divBdr>
          <w:divsChild>
            <w:div w:id="735738623">
              <w:marLeft w:val="0"/>
              <w:marRight w:val="0"/>
              <w:marTop w:val="0"/>
              <w:marBottom w:val="0"/>
              <w:divBdr>
                <w:top w:val="none" w:sz="0" w:space="0" w:color="auto"/>
                <w:left w:val="none" w:sz="0" w:space="0" w:color="auto"/>
                <w:bottom w:val="none" w:sz="0" w:space="0" w:color="auto"/>
                <w:right w:val="none" w:sz="0" w:space="0" w:color="auto"/>
              </w:divBdr>
              <w:divsChild>
                <w:div w:id="2146658512">
                  <w:marLeft w:val="0"/>
                  <w:marRight w:val="0"/>
                  <w:marTop w:val="0"/>
                  <w:marBottom w:val="0"/>
                  <w:divBdr>
                    <w:top w:val="none" w:sz="0" w:space="0" w:color="auto"/>
                    <w:left w:val="none" w:sz="0" w:space="0" w:color="auto"/>
                    <w:bottom w:val="none" w:sz="0" w:space="0" w:color="auto"/>
                    <w:right w:val="none" w:sz="0" w:space="0" w:color="auto"/>
                  </w:divBdr>
                  <w:divsChild>
                    <w:div w:id="11178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5398">
          <w:marLeft w:val="0"/>
          <w:marRight w:val="0"/>
          <w:marTop w:val="0"/>
          <w:marBottom w:val="0"/>
          <w:divBdr>
            <w:top w:val="none" w:sz="0" w:space="0" w:color="auto"/>
            <w:left w:val="none" w:sz="0" w:space="0" w:color="auto"/>
            <w:bottom w:val="none" w:sz="0" w:space="0" w:color="auto"/>
            <w:right w:val="none" w:sz="0" w:space="0" w:color="auto"/>
          </w:divBdr>
          <w:divsChild>
            <w:div w:id="78260842">
              <w:marLeft w:val="0"/>
              <w:marRight w:val="0"/>
              <w:marTop w:val="0"/>
              <w:marBottom w:val="0"/>
              <w:divBdr>
                <w:top w:val="none" w:sz="0" w:space="0" w:color="auto"/>
                <w:left w:val="none" w:sz="0" w:space="0" w:color="auto"/>
                <w:bottom w:val="none" w:sz="0" w:space="0" w:color="auto"/>
                <w:right w:val="none" w:sz="0" w:space="0" w:color="auto"/>
              </w:divBdr>
              <w:divsChild>
                <w:div w:id="751312208">
                  <w:marLeft w:val="0"/>
                  <w:marRight w:val="0"/>
                  <w:marTop w:val="0"/>
                  <w:marBottom w:val="0"/>
                  <w:divBdr>
                    <w:top w:val="none" w:sz="0" w:space="0" w:color="auto"/>
                    <w:left w:val="none" w:sz="0" w:space="0" w:color="auto"/>
                    <w:bottom w:val="none" w:sz="0" w:space="0" w:color="auto"/>
                    <w:right w:val="none" w:sz="0" w:space="0" w:color="auto"/>
                  </w:divBdr>
                  <w:divsChild>
                    <w:div w:id="1838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22292">
          <w:marLeft w:val="0"/>
          <w:marRight w:val="0"/>
          <w:marTop w:val="0"/>
          <w:marBottom w:val="0"/>
          <w:divBdr>
            <w:top w:val="none" w:sz="0" w:space="0" w:color="auto"/>
            <w:left w:val="none" w:sz="0" w:space="0" w:color="auto"/>
            <w:bottom w:val="none" w:sz="0" w:space="0" w:color="auto"/>
            <w:right w:val="none" w:sz="0" w:space="0" w:color="auto"/>
          </w:divBdr>
          <w:divsChild>
            <w:div w:id="1488548517">
              <w:marLeft w:val="0"/>
              <w:marRight w:val="0"/>
              <w:marTop w:val="0"/>
              <w:marBottom w:val="0"/>
              <w:divBdr>
                <w:top w:val="none" w:sz="0" w:space="0" w:color="auto"/>
                <w:left w:val="none" w:sz="0" w:space="0" w:color="auto"/>
                <w:bottom w:val="none" w:sz="0" w:space="0" w:color="auto"/>
                <w:right w:val="none" w:sz="0" w:space="0" w:color="auto"/>
              </w:divBdr>
              <w:divsChild>
                <w:div w:id="548956159">
                  <w:marLeft w:val="0"/>
                  <w:marRight w:val="0"/>
                  <w:marTop w:val="0"/>
                  <w:marBottom w:val="0"/>
                  <w:divBdr>
                    <w:top w:val="none" w:sz="0" w:space="0" w:color="auto"/>
                    <w:left w:val="none" w:sz="0" w:space="0" w:color="auto"/>
                    <w:bottom w:val="none" w:sz="0" w:space="0" w:color="auto"/>
                    <w:right w:val="none" w:sz="0" w:space="0" w:color="auto"/>
                  </w:divBdr>
                  <w:divsChild>
                    <w:div w:id="15243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neltoday.com/hr/worker-protection-act-sexual-harassment-laws-go-ahead/" TargetMode="External"/><Relationship Id="rId3" Type="http://schemas.openxmlformats.org/officeDocument/2006/relationships/settings" Target="settings.xml"/><Relationship Id="rId7" Type="http://schemas.openxmlformats.org/officeDocument/2006/relationships/hyperlink" Target="https://equalityhumanrights.com/sexual-harassment-and-harassment-work-technical-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qualityhumanrights.com/employer-8-step-guide-preventing-sexual-harassmen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Simpson</dc:creator>
  <cp:keywords/>
  <dc:description/>
  <cp:lastModifiedBy>Christine Thresher</cp:lastModifiedBy>
  <cp:revision>2</cp:revision>
  <dcterms:created xsi:type="dcterms:W3CDTF">2024-10-25T07:53:00Z</dcterms:created>
  <dcterms:modified xsi:type="dcterms:W3CDTF">2024-10-25T07:53:00Z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2024-10-02T13:32:12Z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b5ad55b5-ef95-446b-a807-aaa1fffb0e46</vt:lpwstr>
  </property>
  <property fmtid="{D5CDD505-2E9C-101B-9397-08002B2CF9AE}" pid="8" name="MSIP_Label_2b28a9a6-133a-4796-ad7d-6b90f7583680_ContentBits">
    <vt:lpwstr>2</vt:lpwstr>
  </property>
</Properties>
</file>