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1813F" w14:textId="3D52F96D" w:rsidR="00E11DAC" w:rsidRDefault="00BF37B1" w:rsidP="002F69A9">
      <w:pPr>
        <w:pStyle w:val="NoSpacing"/>
        <w:jc w:val="center"/>
        <w:rPr>
          <w:sz w:val="32"/>
          <w:szCs w:val="28"/>
        </w:rPr>
      </w:pPr>
      <w:r>
        <w:rPr>
          <w:noProof/>
        </w:rPr>
        <mc:AlternateContent>
          <mc:Choice Requires="wps">
            <w:drawing>
              <wp:anchor distT="0" distB="0" distL="114300" distR="114300" simplePos="0" relativeHeight="251659264" behindDoc="0" locked="0" layoutInCell="1" allowOverlap="1" wp14:anchorId="4B1B50CC" wp14:editId="1D98DA8C">
                <wp:simplePos x="0" y="0"/>
                <wp:positionH relativeFrom="margin">
                  <wp:posOffset>0</wp:posOffset>
                </wp:positionH>
                <wp:positionV relativeFrom="paragraph">
                  <wp:posOffset>-87589</wp:posOffset>
                </wp:positionV>
                <wp:extent cx="6610350" cy="700644"/>
                <wp:effectExtent l="0" t="0" r="19050" b="23495"/>
                <wp:wrapNone/>
                <wp:docPr id="56" name="Rectangle 56"/>
                <wp:cNvGraphicFramePr/>
                <a:graphic xmlns:a="http://schemas.openxmlformats.org/drawingml/2006/main">
                  <a:graphicData uri="http://schemas.microsoft.com/office/word/2010/wordprocessingShape">
                    <wps:wsp>
                      <wps:cNvSpPr/>
                      <wps:spPr>
                        <a:xfrm>
                          <a:off x="0" y="0"/>
                          <a:ext cx="6610350" cy="700644"/>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67AA2B" w14:textId="77777777" w:rsidR="00E11DAC" w:rsidRPr="00E11DAC" w:rsidRDefault="00E11DAC" w:rsidP="00E11DAC">
                            <w:pPr>
                              <w:jc w:val="center"/>
                              <w:rPr>
                                <w:rFonts w:asciiTheme="minorHAnsi" w:hAnsiTheme="minorHAnsi" w:cstheme="minorHAnsi"/>
                                <w:b/>
                                <w:bCs/>
                                <w:sz w:val="40"/>
                                <w:szCs w:val="40"/>
                              </w:rPr>
                            </w:pPr>
                            <w:r w:rsidRPr="00E11DAC">
                              <w:rPr>
                                <w:rFonts w:asciiTheme="minorHAnsi" w:hAnsiTheme="minorHAnsi" w:cstheme="minorHAnsi"/>
                                <w:b/>
                                <w:bCs/>
                                <w:sz w:val="40"/>
                                <w:szCs w:val="40"/>
                              </w:rPr>
                              <w:t>CONVERTING TO ACADEMY</w:t>
                            </w:r>
                          </w:p>
                          <w:p w14:paraId="6EF81A0C" w14:textId="77777777" w:rsidR="00E11DAC" w:rsidRPr="00E11DAC" w:rsidRDefault="00E11DAC" w:rsidP="00E11DAC">
                            <w:pPr>
                              <w:jc w:val="center"/>
                              <w:rPr>
                                <w:rFonts w:asciiTheme="minorHAnsi" w:hAnsiTheme="minorHAnsi" w:cstheme="minorHAnsi"/>
                                <w:b/>
                                <w:bCs/>
                                <w:sz w:val="40"/>
                                <w:szCs w:val="40"/>
                              </w:rPr>
                            </w:pPr>
                            <w:r w:rsidRPr="00E11DAC">
                              <w:rPr>
                                <w:rFonts w:asciiTheme="minorHAnsi" w:hAnsiTheme="minorHAnsi" w:cstheme="minorHAnsi"/>
                                <w:b/>
                                <w:bCs/>
                                <w:sz w:val="40"/>
                                <w:szCs w:val="40"/>
                              </w:rPr>
                              <w:t>DETERMINATION – IMPREST, BUDGETS AND GRANTS</w:t>
                            </w:r>
                          </w:p>
                          <w:p w14:paraId="79738E99" w14:textId="3F0C23D0" w:rsidR="00E11DAC" w:rsidRPr="006408C8" w:rsidRDefault="00E11DAC" w:rsidP="00E11DAC">
                            <w:pPr>
                              <w:jc w:val="center"/>
                              <w:rPr>
                                <w:sz w:val="32"/>
                                <w:szCs w:val="28"/>
                              </w:rPr>
                            </w:pPr>
                            <w:r w:rsidRPr="00E11DAC">
                              <w:rPr>
                                <w:rFonts w:asciiTheme="minorHAnsi" w:hAnsiTheme="minorHAnsi" w:cstheme="minorHAnsi"/>
                                <w:b/>
                                <w:bCs/>
                                <w:sz w:val="40"/>
                                <w:szCs w:val="40"/>
                              </w:rPr>
                              <w:t>FAQS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1B50CC" id="Rectangle 56" o:spid="_x0000_s1026" style="position:absolute;left:0;text-align:left;margin-left:0;margin-top:-6.9pt;width:520.5pt;height:55.1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" fillcolor="#70ad47 [3209]" strokecolor="#70ad47 [3209]" strokeweight="1pt">
                <v:textbox>
                  <w:txbxContent>
                    <w:p w14:paraId="4767AA2B" w14:textId="77777777" w:rsidR="00E11DAC" w:rsidRPr="00E11DAC" w:rsidRDefault="00E11DAC" w:rsidP="00E11DAC">
                      <w:pPr>
                        <w:jc w:val="center"/>
                        <w:rPr>
                          <w:rFonts w:asciiTheme="minorHAnsi" w:hAnsiTheme="minorHAnsi" w:cstheme="minorHAnsi"/>
                          <w:b/>
                          <w:bCs/>
                          <w:sz w:val="40"/>
                          <w:szCs w:val="40"/>
                        </w:rPr>
                      </w:pPr>
                      <w:r w:rsidRPr="00E11DAC">
                        <w:rPr>
                          <w:rFonts w:asciiTheme="minorHAnsi" w:hAnsiTheme="minorHAnsi" w:cstheme="minorHAnsi"/>
                          <w:b/>
                          <w:bCs/>
                          <w:sz w:val="40"/>
                          <w:szCs w:val="40"/>
                        </w:rPr>
                        <w:t>CONVERTING TO ACADEMY</w:t>
                      </w:r>
                    </w:p>
                    <w:p w14:paraId="6EF81A0C" w14:textId="77777777" w:rsidR="00E11DAC" w:rsidRPr="00E11DAC" w:rsidRDefault="00E11DAC" w:rsidP="00E11DAC">
                      <w:pPr>
                        <w:jc w:val="center"/>
                        <w:rPr>
                          <w:rFonts w:asciiTheme="minorHAnsi" w:hAnsiTheme="minorHAnsi" w:cstheme="minorHAnsi"/>
                          <w:b/>
                          <w:bCs/>
                          <w:sz w:val="40"/>
                          <w:szCs w:val="40"/>
                        </w:rPr>
                      </w:pPr>
                      <w:r w:rsidRPr="00E11DAC">
                        <w:rPr>
                          <w:rFonts w:asciiTheme="minorHAnsi" w:hAnsiTheme="minorHAnsi" w:cstheme="minorHAnsi"/>
                          <w:b/>
                          <w:bCs/>
                          <w:sz w:val="40"/>
                          <w:szCs w:val="40"/>
                        </w:rPr>
                        <w:t>DETERMINATION – IMPREST, BUDGETS AND GRANTS</w:t>
                      </w:r>
                    </w:p>
                    <w:p w14:paraId="79738E99" w14:textId="3F0C23D0" w:rsidR="00E11DAC" w:rsidRPr="006408C8" w:rsidRDefault="00E11DAC" w:rsidP="00E11DAC">
                      <w:pPr>
                        <w:jc w:val="center"/>
                        <w:rPr>
                          <w:sz w:val="32"/>
                          <w:szCs w:val="28"/>
                        </w:rPr>
                      </w:pPr>
                      <w:r w:rsidRPr="00E11DAC">
                        <w:rPr>
                          <w:rFonts w:asciiTheme="minorHAnsi" w:hAnsiTheme="minorHAnsi" w:cstheme="minorHAnsi"/>
                          <w:b/>
                          <w:bCs/>
                          <w:sz w:val="40"/>
                          <w:szCs w:val="40"/>
                        </w:rPr>
                        <w:t>FAQS</w:t>
                      </w:r>
                    </w:p>
                  </w:txbxContent>
                </v:textbox>
                <w10:wrap anchorx="margin"/>
              </v:rect>
            </w:pict>
          </mc:Fallback>
        </mc:AlternateContent>
      </w:r>
    </w:p>
    <w:p w14:paraId="7EB771A8" w14:textId="625A4D43" w:rsidR="00E11DAC" w:rsidRDefault="00E11DAC" w:rsidP="002F69A9">
      <w:pPr>
        <w:pStyle w:val="NoSpacing"/>
        <w:jc w:val="center"/>
        <w:rPr>
          <w:sz w:val="32"/>
          <w:szCs w:val="28"/>
        </w:rPr>
      </w:pPr>
      <w:bookmarkStart w:id="0" w:name="_top"/>
      <w:bookmarkEnd w:id="0"/>
    </w:p>
    <w:p w14:paraId="5ADB06CA" w14:textId="77777777" w:rsidR="00E11DAC" w:rsidRDefault="00E11DAC" w:rsidP="002F69A9">
      <w:pPr>
        <w:pStyle w:val="NoSpacing"/>
        <w:jc w:val="center"/>
        <w:rPr>
          <w:sz w:val="32"/>
          <w:szCs w:val="28"/>
        </w:rPr>
      </w:pPr>
    </w:p>
    <w:p w14:paraId="3D009971" w14:textId="76E7ADF3" w:rsidR="00E376F0" w:rsidRDefault="000D187F" w:rsidP="00E11DAC">
      <w:pPr>
        <w:pStyle w:val="Heading1"/>
      </w:pPr>
      <w:r w:rsidRPr="00E24F21">
        <w:t>Summary</w:t>
      </w:r>
    </w:p>
    <w:p w14:paraId="49862682" w14:textId="77777777" w:rsidR="00883E82" w:rsidRPr="00E24F21" w:rsidRDefault="00883E82" w:rsidP="00E11DAC">
      <w:pPr>
        <w:pStyle w:val="NoSpacing"/>
        <w:jc w:val="both"/>
        <w:rPr>
          <w:b/>
          <w:bCs/>
        </w:rPr>
      </w:pPr>
    </w:p>
    <w:p w14:paraId="5FDF7F94" w14:textId="37E97752" w:rsidR="00883E82" w:rsidRDefault="003626C0" w:rsidP="00E11DAC">
      <w:pPr>
        <w:pStyle w:val="NoSpacing"/>
        <w:jc w:val="both"/>
        <w:rPr>
          <w:sz w:val="20"/>
          <w:szCs w:val="20"/>
        </w:rPr>
      </w:pPr>
      <w:r w:rsidRPr="003626C0">
        <w:rPr>
          <w:sz w:val="20"/>
          <w:szCs w:val="20"/>
        </w:rPr>
        <w:t>The Local Authority has a period of four months from the date of conversion to finali</w:t>
      </w:r>
      <w:r>
        <w:rPr>
          <w:sz w:val="20"/>
          <w:szCs w:val="20"/>
        </w:rPr>
        <w:t>s</w:t>
      </w:r>
      <w:r w:rsidRPr="003626C0">
        <w:rPr>
          <w:sz w:val="20"/>
          <w:szCs w:val="20"/>
        </w:rPr>
        <w:t>e the closure of the converting school’s accounts, agree upon the final reconciliation with the academy, and settle any outstanding balances.</w:t>
      </w:r>
    </w:p>
    <w:p w14:paraId="12ECBD7A" w14:textId="77777777" w:rsidR="003626C0" w:rsidRPr="00A51F29" w:rsidRDefault="003626C0" w:rsidP="00E11DAC">
      <w:pPr>
        <w:pStyle w:val="NoSpacing"/>
        <w:jc w:val="both"/>
        <w:rPr>
          <w:sz w:val="20"/>
          <w:szCs w:val="20"/>
        </w:rPr>
      </w:pPr>
    </w:p>
    <w:p w14:paraId="5AEEF816" w14:textId="32143F14" w:rsidR="00883E82" w:rsidRDefault="0013240F" w:rsidP="00E11DAC">
      <w:pPr>
        <w:pStyle w:val="NoSpacing"/>
        <w:jc w:val="both"/>
        <w:rPr>
          <w:sz w:val="20"/>
          <w:szCs w:val="20"/>
        </w:rPr>
      </w:pPr>
      <w:r w:rsidRPr="0013240F">
        <w:rPr>
          <w:sz w:val="20"/>
          <w:szCs w:val="20"/>
        </w:rPr>
        <w:t xml:space="preserve">The closing position is </w:t>
      </w:r>
      <w:r>
        <w:rPr>
          <w:sz w:val="20"/>
          <w:szCs w:val="20"/>
        </w:rPr>
        <w:t>calculated via</w:t>
      </w:r>
      <w:r w:rsidRPr="0013240F">
        <w:rPr>
          <w:sz w:val="20"/>
          <w:szCs w:val="20"/>
        </w:rPr>
        <w:t xml:space="preserve"> a "Determination" or conversion statement, which outlines all components of the school's budget allocation, including:</w:t>
      </w:r>
    </w:p>
    <w:p w14:paraId="2721B3C7" w14:textId="77777777" w:rsidR="0013240F" w:rsidRDefault="0013240F" w:rsidP="00E11DAC">
      <w:pPr>
        <w:pStyle w:val="NoSpacing"/>
        <w:jc w:val="both"/>
        <w:rPr>
          <w:sz w:val="20"/>
          <w:szCs w:val="20"/>
        </w:rPr>
      </w:pPr>
    </w:p>
    <w:p w14:paraId="3FECF44D" w14:textId="77777777" w:rsidR="00883E82" w:rsidRDefault="00E376F0" w:rsidP="00E11DAC">
      <w:pPr>
        <w:pStyle w:val="NoSpacing"/>
        <w:numPr>
          <w:ilvl w:val="0"/>
          <w:numId w:val="9"/>
        </w:numPr>
        <w:ind w:left="1134" w:hanging="567"/>
        <w:jc w:val="both"/>
        <w:rPr>
          <w:sz w:val="20"/>
          <w:szCs w:val="20"/>
        </w:rPr>
      </w:pPr>
      <w:r w:rsidRPr="00A51F29">
        <w:rPr>
          <w:sz w:val="20"/>
          <w:szCs w:val="20"/>
        </w:rPr>
        <w:t xml:space="preserve">Schools Block, </w:t>
      </w:r>
    </w:p>
    <w:p w14:paraId="3CE9DF41" w14:textId="77777777" w:rsidR="00883E82" w:rsidRDefault="00E376F0" w:rsidP="00E11DAC">
      <w:pPr>
        <w:pStyle w:val="NoSpacing"/>
        <w:numPr>
          <w:ilvl w:val="0"/>
          <w:numId w:val="9"/>
        </w:numPr>
        <w:ind w:left="1134" w:hanging="567"/>
        <w:jc w:val="both"/>
        <w:rPr>
          <w:sz w:val="20"/>
          <w:szCs w:val="20"/>
        </w:rPr>
      </w:pPr>
      <w:r w:rsidRPr="00A51F29">
        <w:rPr>
          <w:sz w:val="20"/>
          <w:szCs w:val="20"/>
        </w:rPr>
        <w:t xml:space="preserve">High Needs Block, </w:t>
      </w:r>
    </w:p>
    <w:p w14:paraId="61468726" w14:textId="77777777" w:rsidR="00883E82" w:rsidRDefault="00E376F0" w:rsidP="00E11DAC">
      <w:pPr>
        <w:pStyle w:val="NoSpacing"/>
        <w:numPr>
          <w:ilvl w:val="0"/>
          <w:numId w:val="9"/>
        </w:numPr>
        <w:ind w:left="1134" w:hanging="567"/>
        <w:jc w:val="both"/>
        <w:rPr>
          <w:sz w:val="20"/>
          <w:szCs w:val="20"/>
        </w:rPr>
      </w:pPr>
      <w:r w:rsidRPr="00A51F29">
        <w:rPr>
          <w:sz w:val="20"/>
          <w:szCs w:val="20"/>
        </w:rPr>
        <w:t>Early Years</w:t>
      </w:r>
    </w:p>
    <w:p w14:paraId="6BD1D7C6" w14:textId="77777777" w:rsidR="00774DC9" w:rsidRDefault="00774DC9" w:rsidP="00E11DAC">
      <w:pPr>
        <w:pStyle w:val="NoSpacing"/>
        <w:jc w:val="both"/>
        <w:rPr>
          <w:sz w:val="20"/>
          <w:szCs w:val="20"/>
        </w:rPr>
      </w:pPr>
    </w:p>
    <w:p w14:paraId="5F5AC33F" w14:textId="7C3A8373" w:rsidR="00883E82" w:rsidRDefault="00774DC9" w:rsidP="00E11DAC">
      <w:pPr>
        <w:pStyle w:val="NoSpacing"/>
        <w:jc w:val="both"/>
        <w:rPr>
          <w:sz w:val="20"/>
          <w:szCs w:val="20"/>
        </w:rPr>
      </w:pPr>
      <w:r w:rsidRPr="00774DC9">
        <w:rPr>
          <w:sz w:val="20"/>
          <w:szCs w:val="20"/>
        </w:rPr>
        <w:t>This illustrates the proportion of allocations retained by the school and the amount recovered by the Local Authority. The determination considers all grants allocated during the year, with recoupments calculated in accordance with academisation guidelines, based on the point at which the Department for Education assumes responsibility for the payment.</w:t>
      </w:r>
    </w:p>
    <w:p w14:paraId="4838DBE5" w14:textId="77777777" w:rsidR="00774DC9" w:rsidRDefault="00774DC9" w:rsidP="00E11DAC">
      <w:pPr>
        <w:pStyle w:val="NoSpacing"/>
        <w:jc w:val="both"/>
        <w:rPr>
          <w:sz w:val="20"/>
          <w:szCs w:val="20"/>
        </w:rPr>
      </w:pPr>
    </w:p>
    <w:p w14:paraId="4D8B4DAF" w14:textId="67F8E063" w:rsidR="002F69A9" w:rsidRPr="00A51F29" w:rsidRDefault="009F12C3" w:rsidP="00E376F0">
      <w:pPr>
        <w:pStyle w:val="NoSpacing"/>
        <w:rPr>
          <w:sz w:val="20"/>
          <w:szCs w:val="20"/>
        </w:rPr>
      </w:pPr>
      <w:r w:rsidRPr="009F12C3">
        <w:rPr>
          <w:sz w:val="20"/>
          <w:szCs w:val="20"/>
        </w:rPr>
        <w:t xml:space="preserve">If a school is in a deficit position at the time of conversion, certain additional considerations must be </w:t>
      </w:r>
      <w:proofErr w:type="gramStart"/>
      <w:r w:rsidRPr="009F12C3">
        <w:rPr>
          <w:sz w:val="20"/>
          <w:szCs w:val="20"/>
        </w:rPr>
        <w:t>taken into account</w:t>
      </w:r>
      <w:proofErr w:type="gramEnd"/>
      <w:r w:rsidRPr="009F12C3">
        <w:rPr>
          <w:sz w:val="20"/>
          <w:szCs w:val="20"/>
        </w:rPr>
        <w:t xml:space="preserve"> during the Determination process. Please refer to the note regarding deficit schools in Q17.</w:t>
      </w:r>
    </w:p>
    <w:p w14:paraId="0693DB55" w14:textId="5A27ABA1" w:rsidR="00595AD9" w:rsidRDefault="00595AD9" w:rsidP="00E376F0">
      <w:pPr>
        <w:pStyle w:val="NoSpacing"/>
        <w:rPr>
          <w:sz w:val="20"/>
          <w:szCs w:val="20"/>
        </w:rPr>
      </w:pPr>
    </w:p>
    <w:p w14:paraId="3EF0168E" w14:textId="77777777" w:rsidR="009B2301" w:rsidRPr="00A51F29" w:rsidRDefault="009B2301" w:rsidP="00E376F0">
      <w:pPr>
        <w:pStyle w:val="NoSpacing"/>
        <w:rPr>
          <w:sz w:val="20"/>
          <w:szCs w:val="20"/>
        </w:rPr>
      </w:pPr>
    </w:p>
    <w:p w14:paraId="3D069F56" w14:textId="78541FE6" w:rsidR="005F0A80" w:rsidRDefault="005F0A80" w:rsidP="00E11DAC">
      <w:pPr>
        <w:pStyle w:val="Heading2"/>
        <w:ind w:left="567" w:hanging="567"/>
      </w:pPr>
      <w:r>
        <w:t>Q1</w:t>
      </w:r>
      <w:r w:rsidR="00E11DAC">
        <w:tab/>
      </w:r>
      <w:r>
        <w:t>What do I need to do with the imprest account to prepare for conversion?</w:t>
      </w:r>
    </w:p>
    <w:p w14:paraId="2051F8E8" w14:textId="77777777" w:rsidR="00883E82" w:rsidRDefault="00883E82" w:rsidP="00E376F0">
      <w:pPr>
        <w:pStyle w:val="NoSpacing"/>
        <w:rPr>
          <w:i/>
          <w:iCs/>
          <w:sz w:val="20"/>
          <w:szCs w:val="20"/>
        </w:rPr>
      </w:pPr>
    </w:p>
    <w:p w14:paraId="36AB3965" w14:textId="38012E17" w:rsidR="005F0A80" w:rsidRDefault="005F0A80" w:rsidP="00E376F0">
      <w:pPr>
        <w:pStyle w:val="NoSpacing"/>
        <w:rPr>
          <w:i/>
          <w:iCs/>
          <w:sz w:val="20"/>
          <w:szCs w:val="20"/>
        </w:rPr>
      </w:pPr>
      <w:r w:rsidRPr="005F0A80">
        <w:rPr>
          <w:i/>
          <w:iCs/>
          <w:sz w:val="20"/>
          <w:szCs w:val="20"/>
        </w:rPr>
        <w:t>A1</w:t>
      </w:r>
    </w:p>
    <w:p w14:paraId="34759136" w14:textId="6FCA56CF" w:rsidR="005F0A80" w:rsidRDefault="005F0A80" w:rsidP="00E11DAC">
      <w:pPr>
        <w:pStyle w:val="NoSpacing"/>
        <w:numPr>
          <w:ilvl w:val="0"/>
          <w:numId w:val="6"/>
        </w:numPr>
        <w:jc w:val="both"/>
        <w:rPr>
          <w:i/>
          <w:iCs/>
          <w:sz w:val="20"/>
          <w:szCs w:val="20"/>
        </w:rPr>
      </w:pPr>
      <w:r>
        <w:rPr>
          <w:i/>
          <w:iCs/>
          <w:sz w:val="20"/>
          <w:szCs w:val="20"/>
        </w:rPr>
        <w:t xml:space="preserve">Cancel all Direct Debits </w:t>
      </w:r>
      <w:r w:rsidR="005A4A03">
        <w:rPr>
          <w:i/>
          <w:iCs/>
          <w:sz w:val="20"/>
          <w:szCs w:val="20"/>
        </w:rPr>
        <w:t xml:space="preserve">(DDs) </w:t>
      </w:r>
      <w:r>
        <w:rPr>
          <w:i/>
          <w:iCs/>
          <w:sz w:val="20"/>
          <w:szCs w:val="20"/>
        </w:rPr>
        <w:t xml:space="preserve">and Standing Orders </w:t>
      </w:r>
      <w:r w:rsidR="005A4A03">
        <w:rPr>
          <w:i/>
          <w:iCs/>
          <w:sz w:val="20"/>
          <w:szCs w:val="20"/>
        </w:rPr>
        <w:t xml:space="preserve">(STOs) </w:t>
      </w:r>
      <w:r>
        <w:rPr>
          <w:i/>
          <w:iCs/>
          <w:sz w:val="20"/>
          <w:szCs w:val="20"/>
        </w:rPr>
        <w:t>and where necessary, set them up in the new academy bank account</w:t>
      </w:r>
      <w:r w:rsidR="005A4A03">
        <w:rPr>
          <w:i/>
          <w:iCs/>
          <w:sz w:val="20"/>
          <w:szCs w:val="20"/>
        </w:rPr>
        <w:t xml:space="preserve">. </w:t>
      </w:r>
      <w:proofErr w:type="gramStart"/>
      <w:r w:rsidR="005A4A03">
        <w:rPr>
          <w:i/>
          <w:iCs/>
          <w:sz w:val="20"/>
          <w:szCs w:val="20"/>
        </w:rPr>
        <w:t>But,</w:t>
      </w:r>
      <w:proofErr w:type="gramEnd"/>
      <w:r w:rsidR="005A4A03">
        <w:rPr>
          <w:i/>
          <w:iCs/>
          <w:sz w:val="20"/>
          <w:szCs w:val="20"/>
        </w:rPr>
        <w:t xml:space="preserve"> be careful to keep DDs or STOs active for long enough to cover</w:t>
      </w:r>
      <w:r w:rsidR="009B2301">
        <w:rPr>
          <w:i/>
          <w:iCs/>
          <w:sz w:val="20"/>
          <w:szCs w:val="20"/>
        </w:rPr>
        <w:t xml:space="preserve"> any</w:t>
      </w:r>
      <w:r w:rsidR="005A4A03">
        <w:rPr>
          <w:i/>
          <w:iCs/>
          <w:sz w:val="20"/>
          <w:szCs w:val="20"/>
        </w:rPr>
        <w:t xml:space="preserve"> outstanding payments (</w:t>
      </w:r>
      <w:proofErr w:type="spellStart"/>
      <w:r w:rsidR="005A4A03">
        <w:rPr>
          <w:i/>
          <w:iCs/>
          <w:sz w:val="20"/>
          <w:szCs w:val="20"/>
        </w:rPr>
        <w:t>eg</w:t>
      </w:r>
      <w:proofErr w:type="spellEnd"/>
      <w:r w:rsidR="005A4A03">
        <w:rPr>
          <w:i/>
          <w:iCs/>
          <w:sz w:val="20"/>
          <w:szCs w:val="20"/>
        </w:rPr>
        <w:t xml:space="preserve"> for procurement card payments)</w:t>
      </w:r>
    </w:p>
    <w:p w14:paraId="4943CBAE" w14:textId="2A760DE8" w:rsidR="005F0A80" w:rsidRDefault="005F0A80" w:rsidP="00E11DAC">
      <w:pPr>
        <w:pStyle w:val="NoSpacing"/>
        <w:numPr>
          <w:ilvl w:val="0"/>
          <w:numId w:val="6"/>
        </w:numPr>
        <w:jc w:val="both"/>
        <w:rPr>
          <w:i/>
          <w:iCs/>
          <w:sz w:val="20"/>
          <w:szCs w:val="20"/>
        </w:rPr>
      </w:pPr>
      <w:r>
        <w:rPr>
          <w:i/>
          <w:iCs/>
          <w:sz w:val="20"/>
          <w:szCs w:val="20"/>
        </w:rPr>
        <w:t>Advise anyone who may pay funds into the imprest account (</w:t>
      </w:r>
      <w:proofErr w:type="spellStart"/>
      <w:r>
        <w:rPr>
          <w:i/>
          <w:iCs/>
          <w:sz w:val="20"/>
          <w:szCs w:val="20"/>
        </w:rPr>
        <w:t>eg</w:t>
      </w:r>
      <w:proofErr w:type="spellEnd"/>
      <w:r>
        <w:rPr>
          <w:i/>
          <w:iCs/>
          <w:sz w:val="20"/>
          <w:szCs w:val="20"/>
        </w:rPr>
        <w:t xml:space="preserve"> parents, lettings customers etc) of the effective date for new bank details </w:t>
      </w:r>
    </w:p>
    <w:p w14:paraId="0E003542" w14:textId="27BCD886" w:rsidR="005F0A80" w:rsidRDefault="005F0A80" w:rsidP="00E11DAC">
      <w:pPr>
        <w:pStyle w:val="NoSpacing"/>
        <w:numPr>
          <w:ilvl w:val="0"/>
          <w:numId w:val="6"/>
        </w:numPr>
        <w:jc w:val="both"/>
        <w:rPr>
          <w:i/>
          <w:iCs/>
          <w:sz w:val="20"/>
          <w:szCs w:val="20"/>
        </w:rPr>
      </w:pPr>
      <w:r>
        <w:rPr>
          <w:i/>
          <w:iCs/>
          <w:sz w:val="20"/>
          <w:szCs w:val="20"/>
        </w:rPr>
        <w:t>If the school uses cheques, do a final cheque run as early as possible before the conversion date to allow time for the cheques to be presented</w:t>
      </w:r>
    </w:p>
    <w:p w14:paraId="12CB5BA8" w14:textId="4D5E5C89" w:rsidR="005F0A80" w:rsidRDefault="005F0A80" w:rsidP="00E11DAC">
      <w:pPr>
        <w:pStyle w:val="NoSpacing"/>
        <w:numPr>
          <w:ilvl w:val="0"/>
          <w:numId w:val="6"/>
        </w:numPr>
        <w:jc w:val="both"/>
        <w:rPr>
          <w:i/>
          <w:iCs/>
          <w:sz w:val="20"/>
          <w:szCs w:val="20"/>
        </w:rPr>
      </w:pPr>
      <w:r>
        <w:rPr>
          <w:i/>
          <w:iCs/>
          <w:sz w:val="20"/>
          <w:szCs w:val="20"/>
        </w:rPr>
        <w:t xml:space="preserve">If the school uses BACS, a final BACS run can be done after the conversion date, </w:t>
      </w:r>
      <w:proofErr w:type="gramStart"/>
      <w:r>
        <w:rPr>
          <w:i/>
          <w:iCs/>
          <w:sz w:val="20"/>
          <w:szCs w:val="20"/>
        </w:rPr>
        <w:t>as long as</w:t>
      </w:r>
      <w:proofErr w:type="gramEnd"/>
      <w:r>
        <w:rPr>
          <w:i/>
          <w:iCs/>
          <w:sz w:val="20"/>
          <w:szCs w:val="20"/>
        </w:rPr>
        <w:t xml:space="preserve"> it is within a few days</w:t>
      </w:r>
    </w:p>
    <w:p w14:paraId="4B1E46E1" w14:textId="30F73E5A" w:rsidR="005F0A80" w:rsidRDefault="005F0A80" w:rsidP="00E11DAC">
      <w:pPr>
        <w:pStyle w:val="NoSpacing"/>
        <w:numPr>
          <w:ilvl w:val="0"/>
          <w:numId w:val="6"/>
        </w:numPr>
        <w:jc w:val="both"/>
        <w:rPr>
          <w:i/>
          <w:iCs/>
          <w:sz w:val="20"/>
          <w:szCs w:val="20"/>
        </w:rPr>
      </w:pPr>
      <w:r>
        <w:rPr>
          <w:i/>
          <w:iCs/>
          <w:sz w:val="20"/>
          <w:szCs w:val="20"/>
        </w:rPr>
        <w:t>Try and make sure as many bank transactions as possible are processed through the account before conversion</w:t>
      </w:r>
      <w:r w:rsidRPr="005F0A80">
        <w:rPr>
          <w:i/>
          <w:iCs/>
          <w:sz w:val="20"/>
          <w:szCs w:val="20"/>
        </w:rPr>
        <w:t xml:space="preserve"> </w:t>
      </w:r>
    </w:p>
    <w:p w14:paraId="181FCDDA" w14:textId="77777777" w:rsidR="00BC7A53" w:rsidRPr="005F0A80" w:rsidRDefault="00BC7A53" w:rsidP="00BC7A53">
      <w:pPr>
        <w:pStyle w:val="NoSpacing"/>
        <w:ind w:left="720"/>
        <w:rPr>
          <w:i/>
          <w:iCs/>
          <w:sz w:val="20"/>
          <w:szCs w:val="20"/>
        </w:rPr>
      </w:pPr>
    </w:p>
    <w:p w14:paraId="33837D82" w14:textId="77777777" w:rsidR="005F0A80" w:rsidRDefault="005F0A80" w:rsidP="00E376F0">
      <w:pPr>
        <w:pStyle w:val="NoSpacing"/>
        <w:rPr>
          <w:b/>
          <w:bCs/>
          <w:sz w:val="20"/>
          <w:szCs w:val="20"/>
        </w:rPr>
      </w:pPr>
    </w:p>
    <w:p w14:paraId="2C268ACC" w14:textId="72249259" w:rsidR="002F69A9" w:rsidRDefault="00E020E7" w:rsidP="00E11DAC">
      <w:pPr>
        <w:pStyle w:val="Heading2"/>
        <w:ind w:left="567" w:hanging="567"/>
      </w:pPr>
      <w:r w:rsidRPr="00F2471D">
        <w:t>Q</w:t>
      </w:r>
      <w:r w:rsidR="005F0A80">
        <w:t>2</w:t>
      </w:r>
      <w:r w:rsidR="00E11DAC">
        <w:tab/>
      </w:r>
      <w:r w:rsidR="002F69A9" w:rsidRPr="00F2471D">
        <w:t>What is the deadline for my final imprest claim?</w:t>
      </w:r>
    </w:p>
    <w:p w14:paraId="7B089700" w14:textId="77777777" w:rsidR="00E11DAC" w:rsidRPr="00F2471D" w:rsidRDefault="00E11DAC" w:rsidP="00E376F0">
      <w:pPr>
        <w:pStyle w:val="NoSpacing"/>
        <w:rPr>
          <w:b/>
          <w:bCs/>
          <w:sz w:val="20"/>
          <w:szCs w:val="20"/>
        </w:rPr>
      </w:pPr>
    </w:p>
    <w:p w14:paraId="7501C2EA" w14:textId="77777777" w:rsidR="00E11DAC" w:rsidRDefault="00E020E7" w:rsidP="00E376F0">
      <w:pPr>
        <w:pStyle w:val="NoSpacing"/>
        <w:rPr>
          <w:i/>
          <w:iCs/>
          <w:sz w:val="20"/>
          <w:szCs w:val="20"/>
        </w:rPr>
      </w:pPr>
      <w:r w:rsidRPr="00A51F29">
        <w:rPr>
          <w:i/>
          <w:iCs/>
          <w:sz w:val="20"/>
          <w:szCs w:val="20"/>
        </w:rPr>
        <w:t>A</w:t>
      </w:r>
      <w:r w:rsidR="005F0A80">
        <w:rPr>
          <w:i/>
          <w:iCs/>
          <w:sz w:val="20"/>
          <w:szCs w:val="20"/>
        </w:rPr>
        <w:t>2</w:t>
      </w:r>
      <w:r w:rsidRPr="00A51F29">
        <w:rPr>
          <w:i/>
          <w:iCs/>
          <w:sz w:val="20"/>
          <w:szCs w:val="20"/>
        </w:rPr>
        <w:t xml:space="preserve"> </w:t>
      </w:r>
    </w:p>
    <w:p w14:paraId="38C59C0F" w14:textId="1395CDB8" w:rsidR="00AB787B" w:rsidRDefault="00AB787B" w:rsidP="00E11DAC">
      <w:pPr>
        <w:pStyle w:val="NoSpacing"/>
        <w:ind w:left="567"/>
        <w:jc w:val="both"/>
        <w:rPr>
          <w:i/>
          <w:iCs/>
          <w:sz w:val="20"/>
          <w:szCs w:val="20"/>
        </w:rPr>
      </w:pPr>
      <w:r w:rsidRPr="00A51F29">
        <w:rPr>
          <w:i/>
          <w:iCs/>
          <w:sz w:val="20"/>
          <w:szCs w:val="20"/>
        </w:rPr>
        <w:t>We do</w:t>
      </w:r>
      <w:r w:rsidR="00A51F29" w:rsidRPr="00A51F29">
        <w:rPr>
          <w:i/>
          <w:iCs/>
          <w:sz w:val="20"/>
          <w:szCs w:val="20"/>
        </w:rPr>
        <w:t xml:space="preserve"> not </w:t>
      </w:r>
      <w:r w:rsidRPr="00A51F29">
        <w:rPr>
          <w:i/>
          <w:iCs/>
          <w:sz w:val="20"/>
          <w:szCs w:val="20"/>
        </w:rPr>
        <w:t xml:space="preserve">fix an absolute date but ask for a final imprest claim as soon as reasonable after conversion, once everything that you aware of has gone through your account. </w:t>
      </w:r>
    </w:p>
    <w:p w14:paraId="15F7C6E0" w14:textId="77777777" w:rsidR="00BC7A53" w:rsidRPr="00A51F29" w:rsidRDefault="00BC7A53" w:rsidP="00E376F0">
      <w:pPr>
        <w:pStyle w:val="NoSpacing"/>
        <w:rPr>
          <w:i/>
          <w:iCs/>
          <w:sz w:val="20"/>
          <w:szCs w:val="20"/>
        </w:rPr>
      </w:pPr>
    </w:p>
    <w:p w14:paraId="4FCF31A3" w14:textId="77777777" w:rsidR="00AB787B" w:rsidRPr="00A51F29" w:rsidRDefault="00AB787B" w:rsidP="00E376F0">
      <w:pPr>
        <w:pStyle w:val="NoSpacing"/>
        <w:rPr>
          <w:i/>
          <w:iCs/>
          <w:sz w:val="20"/>
          <w:szCs w:val="20"/>
        </w:rPr>
      </w:pPr>
    </w:p>
    <w:p w14:paraId="3473BF4F" w14:textId="6598E050" w:rsidR="00E020E7" w:rsidRDefault="00E020E7" w:rsidP="00E11DAC">
      <w:pPr>
        <w:pStyle w:val="Heading2"/>
        <w:ind w:left="567" w:hanging="567"/>
      </w:pPr>
      <w:r w:rsidRPr="00F2471D">
        <w:t>Q</w:t>
      </w:r>
      <w:r w:rsidR="005F0A80">
        <w:t>3</w:t>
      </w:r>
      <w:r w:rsidR="00E11DAC">
        <w:tab/>
      </w:r>
      <w:r w:rsidRPr="00F2471D">
        <w:t>Will the final imprest claim reimbursement be paid into the academy bank account?</w:t>
      </w:r>
    </w:p>
    <w:p w14:paraId="696C8BE9" w14:textId="77777777" w:rsidR="00E11DAC" w:rsidRPr="00F2471D" w:rsidRDefault="00E11DAC" w:rsidP="00E020E7">
      <w:pPr>
        <w:pStyle w:val="NoSpacing"/>
        <w:rPr>
          <w:b/>
          <w:bCs/>
          <w:sz w:val="20"/>
          <w:szCs w:val="20"/>
        </w:rPr>
      </w:pPr>
    </w:p>
    <w:p w14:paraId="29DCA3CF" w14:textId="77777777" w:rsidR="00E11DAC" w:rsidRDefault="00E020E7" w:rsidP="00E020E7">
      <w:pPr>
        <w:pStyle w:val="NoSpacing"/>
        <w:rPr>
          <w:i/>
          <w:iCs/>
          <w:sz w:val="20"/>
          <w:szCs w:val="20"/>
        </w:rPr>
      </w:pPr>
      <w:r w:rsidRPr="00A51F29">
        <w:rPr>
          <w:i/>
          <w:iCs/>
          <w:sz w:val="20"/>
          <w:szCs w:val="20"/>
        </w:rPr>
        <w:t>A</w:t>
      </w:r>
      <w:r w:rsidR="005F0A80">
        <w:rPr>
          <w:i/>
          <w:iCs/>
          <w:sz w:val="20"/>
          <w:szCs w:val="20"/>
        </w:rPr>
        <w:t>3</w:t>
      </w:r>
      <w:r w:rsidR="00A51F29">
        <w:rPr>
          <w:i/>
          <w:iCs/>
          <w:sz w:val="20"/>
          <w:szCs w:val="20"/>
        </w:rPr>
        <w:t xml:space="preserve"> </w:t>
      </w:r>
    </w:p>
    <w:p w14:paraId="61BE2DC2" w14:textId="05B02DB2" w:rsidR="00E020E7" w:rsidRDefault="00E020E7" w:rsidP="00E11DAC">
      <w:pPr>
        <w:pStyle w:val="NoSpacing"/>
        <w:ind w:firstLine="567"/>
        <w:jc w:val="both"/>
        <w:rPr>
          <w:i/>
          <w:iCs/>
          <w:sz w:val="20"/>
          <w:szCs w:val="20"/>
        </w:rPr>
      </w:pPr>
      <w:r w:rsidRPr="00A51F29">
        <w:rPr>
          <w:i/>
          <w:iCs/>
          <w:sz w:val="20"/>
          <w:szCs w:val="20"/>
        </w:rPr>
        <w:t>N</w:t>
      </w:r>
      <w:r w:rsidR="0089636B">
        <w:rPr>
          <w:i/>
          <w:iCs/>
          <w:sz w:val="20"/>
          <w:szCs w:val="20"/>
        </w:rPr>
        <w:t>o.  T</w:t>
      </w:r>
      <w:r w:rsidRPr="00A51F29">
        <w:rPr>
          <w:i/>
          <w:iCs/>
          <w:sz w:val="20"/>
          <w:szCs w:val="20"/>
        </w:rPr>
        <w:t xml:space="preserve">he reimbursement will be </w:t>
      </w:r>
      <w:r w:rsidR="00A51F29" w:rsidRPr="00A51F29">
        <w:rPr>
          <w:i/>
          <w:iCs/>
          <w:sz w:val="20"/>
          <w:szCs w:val="20"/>
        </w:rPr>
        <w:t>paid into your NatWest imprest account</w:t>
      </w:r>
      <w:r w:rsidR="000D187F">
        <w:rPr>
          <w:i/>
          <w:iCs/>
          <w:sz w:val="20"/>
          <w:szCs w:val="20"/>
        </w:rPr>
        <w:t>.</w:t>
      </w:r>
    </w:p>
    <w:p w14:paraId="3E8D9539" w14:textId="77777777" w:rsidR="00BC7A53" w:rsidRPr="00A51F29" w:rsidRDefault="00BC7A53" w:rsidP="00E020E7">
      <w:pPr>
        <w:pStyle w:val="NoSpacing"/>
        <w:rPr>
          <w:i/>
          <w:iCs/>
          <w:sz w:val="20"/>
          <w:szCs w:val="20"/>
        </w:rPr>
      </w:pPr>
    </w:p>
    <w:p w14:paraId="6AF46573" w14:textId="77777777" w:rsidR="00E020E7" w:rsidRPr="00A51F29" w:rsidRDefault="00E020E7" w:rsidP="00E376F0">
      <w:pPr>
        <w:pStyle w:val="NoSpacing"/>
        <w:rPr>
          <w:sz w:val="20"/>
          <w:szCs w:val="20"/>
        </w:rPr>
      </w:pPr>
    </w:p>
    <w:p w14:paraId="4F1E78C1" w14:textId="0FB475E4" w:rsidR="00595AD9" w:rsidRPr="00F2471D" w:rsidRDefault="00E020E7" w:rsidP="00E11DAC">
      <w:pPr>
        <w:pStyle w:val="Heading2"/>
        <w:ind w:left="567" w:hanging="567"/>
      </w:pPr>
      <w:r w:rsidRPr="00F2471D">
        <w:t>Q</w:t>
      </w:r>
      <w:r w:rsidR="002A5F82">
        <w:t>4</w:t>
      </w:r>
      <w:r w:rsidR="00E11DAC">
        <w:tab/>
      </w:r>
      <w:r w:rsidR="00595AD9" w:rsidRPr="00F2471D">
        <w:t>When will the school’s NatWest imprest account be closed?</w:t>
      </w:r>
    </w:p>
    <w:p w14:paraId="1790978E" w14:textId="77777777" w:rsidR="00E11DAC" w:rsidRDefault="00E11DAC" w:rsidP="00E020E7">
      <w:pPr>
        <w:pStyle w:val="NoSpacing"/>
        <w:rPr>
          <w:i/>
          <w:iCs/>
          <w:sz w:val="20"/>
          <w:szCs w:val="20"/>
        </w:rPr>
      </w:pPr>
    </w:p>
    <w:p w14:paraId="6DF24FB8" w14:textId="77777777" w:rsidR="00E11DAC" w:rsidRDefault="00E020E7" w:rsidP="00E020E7">
      <w:pPr>
        <w:pStyle w:val="NoSpacing"/>
        <w:rPr>
          <w:i/>
          <w:iCs/>
          <w:sz w:val="20"/>
          <w:szCs w:val="20"/>
        </w:rPr>
      </w:pPr>
      <w:r w:rsidRPr="00A51F29">
        <w:rPr>
          <w:i/>
          <w:iCs/>
          <w:sz w:val="20"/>
          <w:szCs w:val="20"/>
        </w:rPr>
        <w:t>A</w:t>
      </w:r>
      <w:r w:rsidR="002A5F82">
        <w:rPr>
          <w:i/>
          <w:iCs/>
          <w:sz w:val="20"/>
          <w:szCs w:val="20"/>
        </w:rPr>
        <w:t>4</w:t>
      </w:r>
      <w:r w:rsidRPr="00A51F29">
        <w:rPr>
          <w:i/>
          <w:iCs/>
          <w:sz w:val="20"/>
          <w:szCs w:val="20"/>
        </w:rPr>
        <w:t xml:space="preserve"> </w:t>
      </w:r>
    </w:p>
    <w:p w14:paraId="79B1A8ED" w14:textId="2112EBF1" w:rsidR="00E020E7" w:rsidRDefault="00E020E7" w:rsidP="00E11DAC">
      <w:pPr>
        <w:pStyle w:val="NoSpacing"/>
        <w:ind w:left="567"/>
        <w:jc w:val="both"/>
        <w:rPr>
          <w:i/>
          <w:iCs/>
          <w:sz w:val="20"/>
          <w:szCs w:val="20"/>
        </w:rPr>
      </w:pPr>
      <w:r w:rsidRPr="00A51F29">
        <w:rPr>
          <w:i/>
          <w:iCs/>
          <w:sz w:val="20"/>
          <w:szCs w:val="20"/>
        </w:rPr>
        <w:t xml:space="preserve">Once the final imprest claim has been reimbursed, this should bring your account balance back to the notional allowance and we will then </w:t>
      </w:r>
      <w:r w:rsidR="000D187F">
        <w:rPr>
          <w:i/>
          <w:iCs/>
          <w:sz w:val="20"/>
          <w:szCs w:val="20"/>
        </w:rPr>
        <w:t xml:space="preserve">instruct NatWest to </w:t>
      </w:r>
      <w:r w:rsidRPr="00A51F29">
        <w:rPr>
          <w:i/>
          <w:iCs/>
          <w:sz w:val="20"/>
          <w:szCs w:val="20"/>
        </w:rPr>
        <w:t>close the account</w:t>
      </w:r>
      <w:r w:rsidR="000D187F">
        <w:rPr>
          <w:i/>
          <w:iCs/>
          <w:sz w:val="20"/>
          <w:szCs w:val="20"/>
        </w:rPr>
        <w:t>.</w:t>
      </w:r>
      <w:r w:rsidR="00437593">
        <w:rPr>
          <w:i/>
          <w:iCs/>
          <w:sz w:val="20"/>
          <w:szCs w:val="20"/>
        </w:rPr>
        <w:t xml:space="preserve"> We wait for the account to be closed before finalising the settlement so any late transactions can be picked up and adjusted </w:t>
      </w:r>
      <w:r w:rsidR="009B2301">
        <w:rPr>
          <w:i/>
          <w:iCs/>
          <w:sz w:val="20"/>
          <w:szCs w:val="20"/>
        </w:rPr>
        <w:t xml:space="preserve">for </w:t>
      </w:r>
      <w:r w:rsidR="00437593">
        <w:rPr>
          <w:i/>
          <w:iCs/>
          <w:sz w:val="20"/>
          <w:szCs w:val="20"/>
        </w:rPr>
        <w:t>in the Determination.</w:t>
      </w:r>
    </w:p>
    <w:p w14:paraId="71682129" w14:textId="6AD5FDF9" w:rsidR="002F69A9" w:rsidRPr="00F2471D" w:rsidRDefault="00A51F29" w:rsidP="00E11DAC">
      <w:pPr>
        <w:pStyle w:val="Heading2"/>
        <w:ind w:left="567" w:hanging="567"/>
      </w:pPr>
      <w:r w:rsidRPr="00F2471D">
        <w:lastRenderedPageBreak/>
        <w:t>Q</w:t>
      </w:r>
      <w:r w:rsidR="002A5F82">
        <w:t>5</w:t>
      </w:r>
      <w:r w:rsidR="00E11DAC">
        <w:tab/>
      </w:r>
      <w:r w:rsidR="002F69A9" w:rsidRPr="00F2471D">
        <w:t>What happens if transactions go through the imprest account after the conversion date?</w:t>
      </w:r>
    </w:p>
    <w:p w14:paraId="5CFEAD19" w14:textId="77777777" w:rsidR="00E11DAC" w:rsidRDefault="00E11DAC" w:rsidP="00E376F0">
      <w:pPr>
        <w:pStyle w:val="NoSpacing"/>
        <w:rPr>
          <w:i/>
          <w:iCs/>
          <w:sz w:val="20"/>
          <w:szCs w:val="20"/>
        </w:rPr>
      </w:pPr>
    </w:p>
    <w:p w14:paraId="5B559616" w14:textId="68C80898" w:rsidR="00437593" w:rsidRDefault="00A51F29" w:rsidP="00E376F0">
      <w:pPr>
        <w:pStyle w:val="NoSpacing"/>
        <w:rPr>
          <w:i/>
          <w:iCs/>
          <w:sz w:val="20"/>
          <w:szCs w:val="20"/>
        </w:rPr>
      </w:pPr>
      <w:r w:rsidRPr="00A51F29">
        <w:rPr>
          <w:i/>
          <w:iCs/>
          <w:sz w:val="20"/>
          <w:szCs w:val="20"/>
        </w:rPr>
        <w:t>A</w:t>
      </w:r>
      <w:r w:rsidR="002A5F82">
        <w:rPr>
          <w:i/>
          <w:iCs/>
          <w:sz w:val="20"/>
          <w:szCs w:val="20"/>
        </w:rPr>
        <w:t>5</w:t>
      </w:r>
      <w:r w:rsidRPr="00A51F29">
        <w:rPr>
          <w:i/>
          <w:iCs/>
          <w:sz w:val="20"/>
          <w:szCs w:val="20"/>
        </w:rPr>
        <w:t xml:space="preserve"> </w:t>
      </w:r>
    </w:p>
    <w:p w14:paraId="7C94F4A3" w14:textId="565592EB" w:rsidR="00A51F29" w:rsidRDefault="00A51F29" w:rsidP="00E11DAC">
      <w:pPr>
        <w:pStyle w:val="NoSpacing"/>
        <w:numPr>
          <w:ilvl w:val="0"/>
          <w:numId w:val="7"/>
        </w:numPr>
        <w:jc w:val="both"/>
        <w:rPr>
          <w:sz w:val="20"/>
          <w:szCs w:val="20"/>
        </w:rPr>
      </w:pPr>
      <w:r w:rsidRPr="00A51F29">
        <w:rPr>
          <w:i/>
          <w:iCs/>
          <w:sz w:val="20"/>
          <w:szCs w:val="20"/>
        </w:rPr>
        <w:t xml:space="preserve">As </w:t>
      </w:r>
      <w:r w:rsidR="00437593">
        <w:rPr>
          <w:i/>
          <w:iCs/>
          <w:sz w:val="20"/>
          <w:szCs w:val="20"/>
        </w:rPr>
        <w:t xml:space="preserve">in Q2 </w:t>
      </w:r>
      <w:r w:rsidRPr="00A51F29">
        <w:rPr>
          <w:i/>
          <w:iCs/>
          <w:sz w:val="20"/>
          <w:szCs w:val="20"/>
        </w:rPr>
        <w:t xml:space="preserve">above, the final imprest claim is submitted after the conversion date, so transactions that go through the account </w:t>
      </w:r>
      <w:r w:rsidR="00437593">
        <w:rPr>
          <w:i/>
          <w:iCs/>
          <w:sz w:val="20"/>
          <w:szCs w:val="20"/>
        </w:rPr>
        <w:t xml:space="preserve">shortly </w:t>
      </w:r>
      <w:r w:rsidRPr="00A51F29">
        <w:rPr>
          <w:i/>
          <w:iCs/>
          <w:sz w:val="20"/>
          <w:szCs w:val="20"/>
        </w:rPr>
        <w:t>after conversion can be included in the claim</w:t>
      </w:r>
      <w:r>
        <w:rPr>
          <w:sz w:val="20"/>
          <w:szCs w:val="20"/>
        </w:rPr>
        <w:t>.</w:t>
      </w:r>
    </w:p>
    <w:p w14:paraId="0F810880" w14:textId="0D71C896" w:rsidR="00437593" w:rsidRPr="00437593" w:rsidRDefault="00437593" w:rsidP="00E11DAC">
      <w:pPr>
        <w:pStyle w:val="NoSpacing"/>
        <w:numPr>
          <w:ilvl w:val="0"/>
          <w:numId w:val="7"/>
        </w:numPr>
        <w:jc w:val="both"/>
        <w:rPr>
          <w:i/>
          <w:iCs/>
          <w:sz w:val="20"/>
          <w:szCs w:val="20"/>
        </w:rPr>
      </w:pPr>
      <w:r w:rsidRPr="00437593">
        <w:rPr>
          <w:i/>
          <w:iCs/>
          <w:sz w:val="20"/>
          <w:szCs w:val="20"/>
        </w:rPr>
        <w:t>If any transactions go through the account after submission of the final imprest, these are accounted for in the Determination (see Q4)</w:t>
      </w:r>
      <w:r>
        <w:rPr>
          <w:i/>
          <w:iCs/>
          <w:sz w:val="20"/>
          <w:szCs w:val="20"/>
        </w:rPr>
        <w:t>.</w:t>
      </w:r>
      <w:r w:rsidRPr="00437593">
        <w:rPr>
          <w:i/>
          <w:iCs/>
          <w:sz w:val="20"/>
          <w:szCs w:val="20"/>
        </w:rPr>
        <w:t xml:space="preserve"> </w:t>
      </w:r>
    </w:p>
    <w:p w14:paraId="5BCAA79F" w14:textId="77777777" w:rsidR="009B2301" w:rsidRDefault="009B2301" w:rsidP="00E376F0">
      <w:pPr>
        <w:pStyle w:val="NoSpacing"/>
        <w:rPr>
          <w:b/>
          <w:bCs/>
          <w:sz w:val="20"/>
          <w:szCs w:val="20"/>
        </w:rPr>
      </w:pPr>
    </w:p>
    <w:p w14:paraId="625BED9B" w14:textId="1CA2FFBE" w:rsidR="002F69A9" w:rsidRPr="00D20E07" w:rsidRDefault="00A51F29" w:rsidP="00E11DAC">
      <w:pPr>
        <w:pStyle w:val="Heading2"/>
        <w:ind w:left="567" w:hanging="567"/>
      </w:pPr>
      <w:r w:rsidRPr="00D20E07">
        <w:t>Q</w:t>
      </w:r>
      <w:r w:rsidR="002A5F82">
        <w:t>6</w:t>
      </w:r>
      <w:r w:rsidR="00E11DAC">
        <w:tab/>
      </w:r>
      <w:r w:rsidR="002F69A9" w:rsidRPr="00D20E07">
        <w:t>What happens if suppliers have</w:t>
      </w:r>
      <w:r w:rsidR="00D20E07">
        <w:t xml:space="preserve"> not</w:t>
      </w:r>
      <w:r w:rsidR="002F69A9" w:rsidRPr="00D20E07">
        <w:t xml:space="preserve"> presented all their cheques when I do the final imprest?</w:t>
      </w:r>
    </w:p>
    <w:p w14:paraId="045C3210" w14:textId="77777777" w:rsidR="00E11DAC" w:rsidRDefault="00E11DAC" w:rsidP="00AB3746">
      <w:pPr>
        <w:rPr>
          <w:i/>
          <w:iCs/>
          <w:sz w:val="20"/>
          <w:szCs w:val="20"/>
        </w:rPr>
      </w:pPr>
    </w:p>
    <w:p w14:paraId="60FD91E3" w14:textId="77777777" w:rsidR="00E11DAC" w:rsidRDefault="00A51F29" w:rsidP="00AB3746">
      <w:pPr>
        <w:rPr>
          <w:i/>
          <w:iCs/>
          <w:sz w:val="20"/>
          <w:szCs w:val="20"/>
        </w:rPr>
      </w:pPr>
      <w:r w:rsidRPr="00A51F29">
        <w:rPr>
          <w:i/>
          <w:iCs/>
          <w:sz w:val="20"/>
          <w:szCs w:val="20"/>
        </w:rPr>
        <w:t>A</w:t>
      </w:r>
      <w:r w:rsidR="002A5F82">
        <w:rPr>
          <w:i/>
          <w:iCs/>
          <w:sz w:val="20"/>
          <w:szCs w:val="20"/>
        </w:rPr>
        <w:t>6</w:t>
      </w:r>
    </w:p>
    <w:p w14:paraId="66661575" w14:textId="7ADBE56D" w:rsidR="00AB3746" w:rsidRDefault="002A5F82" w:rsidP="00E11DAC">
      <w:pPr>
        <w:ind w:left="567"/>
        <w:jc w:val="both"/>
        <w:rPr>
          <w:sz w:val="20"/>
          <w:szCs w:val="20"/>
        </w:rPr>
      </w:pPr>
      <w:r>
        <w:rPr>
          <w:i/>
          <w:iCs/>
          <w:sz w:val="20"/>
          <w:szCs w:val="20"/>
        </w:rPr>
        <w:t>As above (</w:t>
      </w:r>
      <w:r w:rsidR="00E72F33">
        <w:rPr>
          <w:i/>
          <w:iCs/>
          <w:sz w:val="20"/>
          <w:szCs w:val="20"/>
        </w:rPr>
        <w:t>Q1</w:t>
      </w:r>
      <w:r>
        <w:rPr>
          <w:i/>
          <w:iCs/>
          <w:sz w:val="20"/>
          <w:szCs w:val="20"/>
        </w:rPr>
        <w:t>) s</w:t>
      </w:r>
      <w:r w:rsidR="00535EA7">
        <w:rPr>
          <w:i/>
          <w:iCs/>
          <w:sz w:val="20"/>
          <w:szCs w:val="20"/>
        </w:rPr>
        <w:t>chools should</w:t>
      </w:r>
      <w:r w:rsidR="00C1380C">
        <w:rPr>
          <w:i/>
          <w:iCs/>
          <w:sz w:val="20"/>
          <w:szCs w:val="20"/>
        </w:rPr>
        <w:t xml:space="preserve"> try to</w:t>
      </w:r>
      <w:r w:rsidR="00A51F29">
        <w:rPr>
          <w:i/>
          <w:iCs/>
          <w:sz w:val="20"/>
          <w:szCs w:val="20"/>
        </w:rPr>
        <w:t xml:space="preserve"> pre-empt this as far as </w:t>
      </w:r>
      <w:r w:rsidR="000D187F">
        <w:rPr>
          <w:i/>
          <w:iCs/>
          <w:sz w:val="20"/>
          <w:szCs w:val="20"/>
        </w:rPr>
        <w:t>they can,</w:t>
      </w:r>
      <w:r w:rsidR="00A51F29">
        <w:rPr>
          <w:i/>
          <w:iCs/>
          <w:sz w:val="20"/>
          <w:szCs w:val="20"/>
        </w:rPr>
        <w:t xml:space="preserve"> by </w:t>
      </w:r>
      <w:r w:rsidR="000D187F">
        <w:rPr>
          <w:i/>
          <w:iCs/>
          <w:sz w:val="20"/>
          <w:szCs w:val="20"/>
        </w:rPr>
        <w:t xml:space="preserve">doing a final </w:t>
      </w:r>
      <w:r w:rsidR="00A51F29">
        <w:rPr>
          <w:i/>
          <w:iCs/>
          <w:sz w:val="20"/>
          <w:szCs w:val="20"/>
        </w:rPr>
        <w:t>cheque</w:t>
      </w:r>
      <w:r w:rsidR="000D187F">
        <w:rPr>
          <w:i/>
          <w:iCs/>
          <w:sz w:val="20"/>
          <w:szCs w:val="20"/>
        </w:rPr>
        <w:t xml:space="preserve"> run</w:t>
      </w:r>
      <w:r w:rsidR="00A51F29">
        <w:rPr>
          <w:i/>
          <w:iCs/>
          <w:sz w:val="20"/>
          <w:szCs w:val="20"/>
        </w:rPr>
        <w:t xml:space="preserve"> as early as possible before conversion and stressing to suppliers that </w:t>
      </w:r>
      <w:r w:rsidR="000D187F">
        <w:rPr>
          <w:i/>
          <w:iCs/>
          <w:sz w:val="20"/>
          <w:szCs w:val="20"/>
        </w:rPr>
        <w:t>cheques</w:t>
      </w:r>
      <w:r w:rsidR="00A51F29">
        <w:rPr>
          <w:i/>
          <w:iCs/>
          <w:sz w:val="20"/>
          <w:szCs w:val="20"/>
        </w:rPr>
        <w:t xml:space="preserve"> must be presented </w:t>
      </w:r>
      <w:r w:rsidR="00AB3746">
        <w:rPr>
          <w:i/>
          <w:iCs/>
          <w:sz w:val="20"/>
          <w:szCs w:val="20"/>
        </w:rPr>
        <w:t>promptly</w:t>
      </w:r>
      <w:r w:rsidR="00C1380C">
        <w:rPr>
          <w:i/>
          <w:iCs/>
          <w:sz w:val="20"/>
          <w:szCs w:val="20"/>
        </w:rPr>
        <w:t>. We wil</w:t>
      </w:r>
      <w:r w:rsidR="00AB3746" w:rsidRPr="00AB3746">
        <w:rPr>
          <w:i/>
          <w:iCs/>
          <w:sz w:val="20"/>
          <w:szCs w:val="20"/>
        </w:rPr>
        <w:t xml:space="preserve">l be as flexible as </w:t>
      </w:r>
      <w:proofErr w:type="gramStart"/>
      <w:r w:rsidR="00AB3746" w:rsidRPr="00AB3746">
        <w:rPr>
          <w:i/>
          <w:iCs/>
          <w:sz w:val="20"/>
          <w:szCs w:val="20"/>
        </w:rPr>
        <w:t>possible</w:t>
      </w:r>
      <w:proofErr w:type="gramEnd"/>
      <w:r w:rsidR="00AB3746" w:rsidRPr="00AB3746">
        <w:rPr>
          <w:i/>
          <w:iCs/>
          <w:sz w:val="20"/>
          <w:szCs w:val="20"/>
        </w:rPr>
        <w:t xml:space="preserve"> but we cannot delay the closure of the account indefinitely to wait for late presentation of cheques.</w:t>
      </w:r>
      <w:r w:rsidR="00D20E07">
        <w:rPr>
          <w:i/>
          <w:iCs/>
          <w:sz w:val="20"/>
          <w:szCs w:val="20"/>
        </w:rPr>
        <w:t xml:space="preserve"> </w:t>
      </w:r>
      <w:r w:rsidR="00AB3746" w:rsidRPr="00AB3746">
        <w:rPr>
          <w:i/>
          <w:iCs/>
          <w:sz w:val="20"/>
          <w:szCs w:val="20"/>
        </w:rPr>
        <w:t>If there were any cheques still unpresented by the time of closure, the amounts would be adjusted for accordingly in the conversion statement</w:t>
      </w:r>
      <w:r w:rsidR="00AB3746" w:rsidRPr="00AB3746">
        <w:rPr>
          <w:sz w:val="20"/>
          <w:szCs w:val="20"/>
        </w:rPr>
        <w:t>.</w:t>
      </w:r>
    </w:p>
    <w:p w14:paraId="17A91E36" w14:textId="77777777" w:rsidR="00BC7A53" w:rsidRDefault="00BC7A53" w:rsidP="00AB3746">
      <w:pPr>
        <w:rPr>
          <w:sz w:val="20"/>
          <w:szCs w:val="20"/>
        </w:rPr>
      </w:pPr>
    </w:p>
    <w:p w14:paraId="032AC6E7" w14:textId="1B1D3F9F" w:rsidR="001E5668" w:rsidRDefault="001E5668" w:rsidP="00AB3746">
      <w:pPr>
        <w:rPr>
          <w:sz w:val="20"/>
          <w:szCs w:val="20"/>
        </w:rPr>
      </w:pPr>
    </w:p>
    <w:p w14:paraId="4C1E76FA" w14:textId="6E6BF518" w:rsidR="001E5668" w:rsidRPr="00E11DAC" w:rsidRDefault="001E5668" w:rsidP="00E11DAC">
      <w:pPr>
        <w:pStyle w:val="Heading2"/>
        <w:ind w:left="567" w:hanging="567"/>
      </w:pPr>
      <w:r w:rsidRPr="00E11DAC">
        <w:t>Q7</w:t>
      </w:r>
      <w:r w:rsidR="00E11DAC">
        <w:tab/>
      </w:r>
      <w:r w:rsidRPr="00E11DAC">
        <w:t>What happens with payroll?</w:t>
      </w:r>
    </w:p>
    <w:p w14:paraId="393DDBF8" w14:textId="77777777" w:rsidR="00E11DAC" w:rsidRDefault="00E11DAC" w:rsidP="00AB3746">
      <w:pPr>
        <w:rPr>
          <w:i/>
          <w:iCs/>
          <w:sz w:val="20"/>
          <w:szCs w:val="20"/>
        </w:rPr>
      </w:pPr>
    </w:p>
    <w:p w14:paraId="2ABDE607" w14:textId="77777777" w:rsidR="00E11DAC" w:rsidRDefault="001E5668" w:rsidP="00E11DAC">
      <w:pPr>
        <w:jc w:val="both"/>
        <w:rPr>
          <w:i/>
          <w:iCs/>
          <w:sz w:val="20"/>
          <w:szCs w:val="20"/>
        </w:rPr>
      </w:pPr>
      <w:r w:rsidRPr="00C87A84">
        <w:rPr>
          <w:i/>
          <w:iCs/>
          <w:sz w:val="20"/>
          <w:szCs w:val="20"/>
        </w:rPr>
        <w:t>A7</w:t>
      </w:r>
    </w:p>
    <w:p w14:paraId="7135AB16" w14:textId="536A2944" w:rsidR="001E5668" w:rsidRPr="00E11DAC" w:rsidRDefault="00C87A84" w:rsidP="00E11DAC">
      <w:pPr>
        <w:ind w:left="567"/>
        <w:jc w:val="both"/>
        <w:rPr>
          <w:i/>
          <w:iCs/>
          <w:sz w:val="20"/>
          <w:szCs w:val="20"/>
        </w:rPr>
      </w:pPr>
      <w:r w:rsidRPr="00C87A84">
        <w:rPr>
          <w:i/>
          <w:iCs/>
          <w:sz w:val="20"/>
          <w:szCs w:val="20"/>
        </w:rPr>
        <w:t>Please c</w:t>
      </w:r>
      <w:r w:rsidR="001E5668" w:rsidRPr="00C87A84">
        <w:rPr>
          <w:i/>
          <w:iCs/>
          <w:sz w:val="20"/>
          <w:szCs w:val="20"/>
        </w:rPr>
        <w:t>ontact Employee Services (</w:t>
      </w:r>
      <w:hyperlink r:id="rId10" w:history="1">
        <w:r w:rsidR="001E5668" w:rsidRPr="00C87A84">
          <w:rPr>
            <w:rStyle w:val="Hyperlink"/>
            <w:i/>
            <w:iCs/>
            <w:sz w:val="20"/>
            <w:szCs w:val="20"/>
          </w:rPr>
          <w:t>employee.services@wokingham.gov.uk</w:t>
        </w:r>
      </w:hyperlink>
      <w:r w:rsidR="001E5668" w:rsidRPr="00C87A84">
        <w:rPr>
          <w:i/>
          <w:iCs/>
          <w:sz w:val="20"/>
          <w:szCs w:val="20"/>
        </w:rPr>
        <w:t>) at the earliest opportunity to let them know you are converting</w:t>
      </w:r>
      <w:r>
        <w:rPr>
          <w:i/>
          <w:iCs/>
          <w:sz w:val="20"/>
          <w:szCs w:val="20"/>
        </w:rPr>
        <w:t xml:space="preserve"> and get advice on the necessary steps to move to your new payroll provider.</w:t>
      </w:r>
      <w:r w:rsidR="001E5668" w:rsidRPr="00C87A84">
        <w:rPr>
          <w:sz w:val="20"/>
          <w:szCs w:val="20"/>
        </w:rPr>
        <w:t xml:space="preserve"> </w:t>
      </w:r>
    </w:p>
    <w:p w14:paraId="5D12A4D3" w14:textId="77777777" w:rsidR="00BC7A53" w:rsidRPr="00C87A84" w:rsidRDefault="00BC7A53" w:rsidP="00AB3746">
      <w:pPr>
        <w:rPr>
          <w:sz w:val="20"/>
          <w:szCs w:val="20"/>
        </w:rPr>
      </w:pPr>
    </w:p>
    <w:p w14:paraId="1FA5C465" w14:textId="356C0872" w:rsidR="002F69A9" w:rsidRPr="00A51F29" w:rsidRDefault="002F69A9" w:rsidP="00E376F0">
      <w:pPr>
        <w:pStyle w:val="NoSpacing"/>
        <w:rPr>
          <w:sz w:val="20"/>
          <w:szCs w:val="20"/>
        </w:rPr>
      </w:pPr>
    </w:p>
    <w:p w14:paraId="2B1072C1" w14:textId="69F784BE" w:rsidR="00595AD9" w:rsidRPr="00F2471D" w:rsidRDefault="00F2471D" w:rsidP="00E11DAC">
      <w:pPr>
        <w:pStyle w:val="Heading2"/>
        <w:ind w:left="567" w:hanging="567"/>
      </w:pPr>
      <w:r w:rsidRPr="00F2471D">
        <w:t>Q</w:t>
      </w:r>
      <w:r w:rsidR="005640E2">
        <w:t>8</w:t>
      </w:r>
      <w:r w:rsidR="00E11DAC">
        <w:tab/>
      </w:r>
      <w:r w:rsidR="006F66BD">
        <w:t xml:space="preserve">Will all </w:t>
      </w:r>
      <w:r w:rsidR="00595AD9" w:rsidRPr="00F2471D">
        <w:t xml:space="preserve">utility bills </w:t>
      </w:r>
      <w:r w:rsidR="006F66BD">
        <w:t xml:space="preserve">be </w:t>
      </w:r>
      <w:r w:rsidR="00595AD9" w:rsidRPr="00F2471D">
        <w:t>up to date and in our final BWO report at the conversion date?</w:t>
      </w:r>
      <w:r w:rsidR="00003A86">
        <w:t xml:space="preserve"> </w:t>
      </w:r>
    </w:p>
    <w:p w14:paraId="7C189AC1" w14:textId="77777777" w:rsidR="00E11DAC" w:rsidRDefault="00E11DAC" w:rsidP="00F2471D">
      <w:pPr>
        <w:rPr>
          <w:sz w:val="20"/>
          <w:szCs w:val="20"/>
        </w:rPr>
      </w:pPr>
    </w:p>
    <w:p w14:paraId="3F309D48" w14:textId="77777777" w:rsidR="00E11DAC" w:rsidRDefault="00F2471D" w:rsidP="00F2471D">
      <w:pPr>
        <w:rPr>
          <w:sz w:val="20"/>
          <w:szCs w:val="20"/>
        </w:rPr>
      </w:pPr>
      <w:r w:rsidRPr="00F2471D">
        <w:rPr>
          <w:sz w:val="20"/>
          <w:szCs w:val="20"/>
        </w:rPr>
        <w:t>A</w:t>
      </w:r>
      <w:r w:rsidR="00E11DAC">
        <w:rPr>
          <w:sz w:val="20"/>
          <w:szCs w:val="20"/>
        </w:rPr>
        <w:t>8</w:t>
      </w:r>
    </w:p>
    <w:p w14:paraId="46B9F05A" w14:textId="5255C342" w:rsidR="00BC7A53" w:rsidRDefault="00F2471D" w:rsidP="00E11DAC">
      <w:pPr>
        <w:ind w:left="567"/>
        <w:jc w:val="both"/>
        <w:rPr>
          <w:rFonts w:eastAsia="Times New Roman"/>
          <w:i/>
          <w:iCs/>
          <w:sz w:val="20"/>
          <w:szCs w:val="20"/>
        </w:rPr>
      </w:pPr>
      <w:r w:rsidRPr="00F2471D">
        <w:rPr>
          <w:rFonts w:eastAsia="Times New Roman"/>
          <w:i/>
          <w:iCs/>
          <w:sz w:val="20"/>
          <w:szCs w:val="20"/>
        </w:rPr>
        <w:t xml:space="preserve">Utility bills are not dealt with by the Schools Finance Team. We have asked our colleagues in the energy team to keep billing as up to date as </w:t>
      </w:r>
      <w:proofErr w:type="gramStart"/>
      <w:r w:rsidR="002A5F82">
        <w:rPr>
          <w:rFonts w:eastAsia="Times New Roman"/>
          <w:i/>
          <w:iCs/>
          <w:sz w:val="20"/>
          <w:szCs w:val="20"/>
        </w:rPr>
        <w:t>possible</w:t>
      </w:r>
      <w:proofErr w:type="gramEnd"/>
      <w:r w:rsidRPr="00F2471D">
        <w:rPr>
          <w:rFonts w:eastAsia="Times New Roman"/>
          <w:i/>
          <w:iCs/>
          <w:sz w:val="20"/>
          <w:szCs w:val="20"/>
        </w:rPr>
        <w:t xml:space="preserve"> but we cannot guarantee that all bills </w:t>
      </w:r>
      <w:r>
        <w:rPr>
          <w:rFonts w:eastAsia="Times New Roman"/>
          <w:i/>
          <w:iCs/>
          <w:sz w:val="20"/>
          <w:szCs w:val="20"/>
        </w:rPr>
        <w:t>will be included in the school’s final BWO report.</w:t>
      </w:r>
      <w:r w:rsidRPr="00F2471D">
        <w:rPr>
          <w:rFonts w:eastAsia="Times New Roman"/>
          <w:i/>
          <w:iCs/>
          <w:sz w:val="20"/>
          <w:szCs w:val="20"/>
        </w:rPr>
        <w:t xml:space="preserve"> Any bills relating to the pre-conversion period that come in subsequently are either accounted for </w:t>
      </w:r>
      <w:r>
        <w:rPr>
          <w:rFonts w:eastAsia="Times New Roman"/>
          <w:i/>
          <w:iCs/>
          <w:sz w:val="20"/>
          <w:szCs w:val="20"/>
        </w:rPr>
        <w:t>as part of the Determination</w:t>
      </w:r>
      <w:r w:rsidRPr="00F2471D">
        <w:rPr>
          <w:rFonts w:eastAsia="Times New Roman"/>
          <w:i/>
          <w:iCs/>
          <w:sz w:val="20"/>
          <w:szCs w:val="20"/>
        </w:rPr>
        <w:t>, or</w:t>
      </w:r>
      <w:r w:rsidR="000D187F">
        <w:rPr>
          <w:rFonts w:eastAsia="Times New Roman"/>
          <w:i/>
          <w:iCs/>
          <w:sz w:val="20"/>
          <w:szCs w:val="20"/>
        </w:rPr>
        <w:t>,</w:t>
      </w:r>
      <w:r w:rsidRPr="00F2471D">
        <w:rPr>
          <w:rFonts w:eastAsia="Times New Roman"/>
          <w:i/>
          <w:iCs/>
          <w:sz w:val="20"/>
          <w:szCs w:val="20"/>
        </w:rPr>
        <w:t xml:space="preserve"> if they are received after the settlement has been agreed, they will be invoiced directly to the academy</w:t>
      </w:r>
      <w:r w:rsidR="000D187F">
        <w:rPr>
          <w:rFonts w:eastAsia="Times New Roman"/>
          <w:i/>
          <w:iCs/>
          <w:sz w:val="20"/>
          <w:szCs w:val="20"/>
        </w:rPr>
        <w:t>. The funds</w:t>
      </w:r>
      <w:r w:rsidRPr="00F2471D">
        <w:rPr>
          <w:rFonts w:eastAsia="Times New Roman"/>
          <w:i/>
          <w:iCs/>
          <w:sz w:val="20"/>
          <w:szCs w:val="20"/>
        </w:rPr>
        <w:t xml:space="preserve"> to </w:t>
      </w:r>
      <w:r w:rsidR="009B2301">
        <w:rPr>
          <w:rFonts w:eastAsia="Times New Roman"/>
          <w:i/>
          <w:iCs/>
          <w:sz w:val="20"/>
          <w:szCs w:val="20"/>
        </w:rPr>
        <w:t xml:space="preserve">pay </w:t>
      </w:r>
      <w:r w:rsidR="000D187F">
        <w:rPr>
          <w:rFonts w:eastAsia="Times New Roman"/>
          <w:i/>
          <w:iCs/>
          <w:sz w:val="20"/>
          <w:szCs w:val="20"/>
        </w:rPr>
        <w:t>any late invoices</w:t>
      </w:r>
      <w:r w:rsidRPr="00F2471D">
        <w:rPr>
          <w:rFonts w:eastAsia="Times New Roman"/>
          <w:i/>
          <w:iCs/>
          <w:sz w:val="20"/>
          <w:szCs w:val="20"/>
        </w:rPr>
        <w:t xml:space="preserve"> will have been included in the surplus paid over to the academy</w:t>
      </w:r>
      <w:r w:rsidR="005640E2">
        <w:rPr>
          <w:rFonts w:eastAsia="Times New Roman"/>
          <w:i/>
          <w:iCs/>
          <w:sz w:val="20"/>
          <w:szCs w:val="20"/>
        </w:rPr>
        <w:t>.</w:t>
      </w:r>
    </w:p>
    <w:p w14:paraId="416ED3B2" w14:textId="2F4A0BF8" w:rsidR="00F2471D" w:rsidRPr="00003A86" w:rsidRDefault="005640E2" w:rsidP="00E11DAC">
      <w:pPr>
        <w:jc w:val="both"/>
        <w:rPr>
          <w:b/>
          <w:bCs/>
          <w:sz w:val="20"/>
          <w:szCs w:val="20"/>
        </w:rPr>
      </w:pPr>
      <w:r>
        <w:rPr>
          <w:rFonts w:eastAsia="Times New Roman"/>
          <w:i/>
          <w:iCs/>
          <w:sz w:val="20"/>
          <w:szCs w:val="20"/>
        </w:rPr>
        <w:t xml:space="preserve"> </w:t>
      </w:r>
    </w:p>
    <w:p w14:paraId="5CB5301F" w14:textId="53BC2988" w:rsidR="00F2471D" w:rsidRPr="00F2471D" w:rsidRDefault="00F2471D" w:rsidP="00E376F0">
      <w:pPr>
        <w:pStyle w:val="NoSpacing"/>
        <w:rPr>
          <w:sz w:val="20"/>
          <w:szCs w:val="20"/>
        </w:rPr>
      </w:pPr>
    </w:p>
    <w:p w14:paraId="57ADF8BB" w14:textId="11F5C286" w:rsidR="002F69A9" w:rsidRPr="00F2471D" w:rsidRDefault="00F2471D" w:rsidP="00E11DAC">
      <w:pPr>
        <w:pStyle w:val="Heading2"/>
      </w:pPr>
      <w:r w:rsidRPr="00F2471D">
        <w:t>Q</w:t>
      </w:r>
      <w:r w:rsidR="005640E2">
        <w:t>9</w:t>
      </w:r>
      <w:r w:rsidR="00E11DAC">
        <w:tab/>
      </w:r>
      <w:r w:rsidR="002F69A9" w:rsidRPr="00F2471D">
        <w:t>Does the school get</w:t>
      </w:r>
      <w:r w:rsidR="00E376F0" w:rsidRPr="00F2471D">
        <w:t xml:space="preserve"> a</w:t>
      </w:r>
      <w:r w:rsidR="002F69A9" w:rsidRPr="00F2471D">
        <w:t xml:space="preserve"> refund for de</w:t>
      </w:r>
      <w:r w:rsidR="00C1380C">
        <w:t>-</w:t>
      </w:r>
      <w:r w:rsidR="002F69A9" w:rsidRPr="00F2471D">
        <w:t>delegated charges?</w:t>
      </w:r>
    </w:p>
    <w:p w14:paraId="774E3D83" w14:textId="77777777" w:rsidR="00E11DAC" w:rsidRDefault="00E11DAC" w:rsidP="002847F3">
      <w:pPr>
        <w:rPr>
          <w:i/>
          <w:iCs/>
          <w:sz w:val="20"/>
          <w:szCs w:val="20"/>
        </w:rPr>
      </w:pPr>
    </w:p>
    <w:p w14:paraId="542D996A" w14:textId="77777777" w:rsidR="00E11DAC" w:rsidRDefault="00F2471D" w:rsidP="002847F3">
      <w:pPr>
        <w:rPr>
          <w:i/>
          <w:iCs/>
          <w:sz w:val="20"/>
          <w:szCs w:val="20"/>
        </w:rPr>
      </w:pPr>
      <w:r w:rsidRPr="00AF4EC2">
        <w:rPr>
          <w:i/>
          <w:iCs/>
          <w:sz w:val="20"/>
          <w:szCs w:val="20"/>
        </w:rPr>
        <w:t>A</w:t>
      </w:r>
      <w:r w:rsidR="005640E2">
        <w:rPr>
          <w:i/>
          <w:iCs/>
          <w:sz w:val="20"/>
          <w:szCs w:val="20"/>
        </w:rPr>
        <w:t>9</w:t>
      </w:r>
    </w:p>
    <w:p w14:paraId="0502F19E" w14:textId="3E155A14" w:rsidR="00F2471D" w:rsidRDefault="00F2471D" w:rsidP="00E11DAC">
      <w:pPr>
        <w:ind w:left="567"/>
        <w:jc w:val="both"/>
        <w:rPr>
          <w:rFonts w:eastAsia="Times New Roman" w:cs="Arial"/>
          <w:i/>
          <w:iCs/>
          <w:color w:val="000000"/>
          <w:sz w:val="20"/>
          <w:szCs w:val="20"/>
          <w:lang w:eastAsia="en-GB"/>
        </w:rPr>
      </w:pPr>
      <w:r w:rsidRPr="00AF4EC2">
        <w:rPr>
          <w:i/>
          <w:iCs/>
          <w:sz w:val="20"/>
          <w:szCs w:val="20"/>
        </w:rPr>
        <w:t xml:space="preserve">ESFA guidelines </w:t>
      </w:r>
      <w:r w:rsidRPr="00AF4EC2">
        <w:rPr>
          <w:rFonts w:cs="Arial"/>
          <w:i/>
          <w:iCs/>
          <w:sz w:val="20"/>
          <w:szCs w:val="20"/>
        </w:rPr>
        <w:t>stipulate that where</w:t>
      </w:r>
      <w:r w:rsidRPr="00AF4EC2">
        <w:rPr>
          <w:rFonts w:eastAsia="Times New Roman" w:cs="Arial"/>
          <w:i/>
          <w:iCs/>
          <w:color w:val="000000"/>
          <w:sz w:val="20"/>
          <w:szCs w:val="20"/>
          <w:lang w:eastAsia="en-GB"/>
        </w:rPr>
        <w:t xml:space="preserve"> school</w:t>
      </w:r>
      <w:r w:rsidR="000D187F">
        <w:rPr>
          <w:rFonts w:eastAsia="Times New Roman" w:cs="Arial"/>
          <w:i/>
          <w:iCs/>
          <w:color w:val="000000"/>
          <w:sz w:val="20"/>
          <w:szCs w:val="20"/>
          <w:lang w:eastAsia="en-GB"/>
        </w:rPr>
        <w:t>s</w:t>
      </w:r>
      <w:r w:rsidRPr="00AF4EC2">
        <w:rPr>
          <w:rFonts w:eastAsia="Times New Roman" w:cs="Arial"/>
          <w:i/>
          <w:iCs/>
          <w:color w:val="000000"/>
          <w:sz w:val="20"/>
          <w:szCs w:val="20"/>
          <w:lang w:eastAsia="en-GB"/>
        </w:rPr>
        <w:t xml:space="preserve"> convert to academy status on or before 1</w:t>
      </w:r>
      <w:r w:rsidRPr="00AF4EC2">
        <w:rPr>
          <w:rFonts w:eastAsia="Times New Roman" w:cs="Arial"/>
          <w:i/>
          <w:iCs/>
          <w:color w:val="000000"/>
          <w:sz w:val="20"/>
          <w:szCs w:val="20"/>
          <w:vertAlign w:val="superscript"/>
          <w:lang w:eastAsia="en-GB"/>
        </w:rPr>
        <w:t>st</w:t>
      </w:r>
      <w:r w:rsidRPr="00AF4EC2">
        <w:rPr>
          <w:rFonts w:eastAsia="Times New Roman" w:cs="Arial"/>
          <w:i/>
          <w:iCs/>
          <w:color w:val="000000"/>
          <w:sz w:val="20"/>
          <w:szCs w:val="20"/>
          <w:lang w:eastAsia="en-GB"/>
        </w:rPr>
        <w:t xml:space="preserve"> September, the</w:t>
      </w:r>
      <w:r w:rsidR="00AF4EC2">
        <w:rPr>
          <w:rFonts w:eastAsia="Times New Roman" w:cs="Arial"/>
          <w:i/>
          <w:iCs/>
          <w:color w:val="000000"/>
          <w:sz w:val="20"/>
          <w:szCs w:val="20"/>
          <w:lang w:eastAsia="en-GB"/>
        </w:rPr>
        <w:t xml:space="preserve">y will receive a refund of </w:t>
      </w:r>
      <m:oMath>
        <m:r>
          <w:rPr>
            <w:rFonts w:ascii="Cambria Math" w:eastAsia="Times New Roman" w:hAnsi="Cambria Math" w:cs="Arial"/>
            <w:color w:val="000000"/>
            <w:sz w:val="20"/>
            <w:szCs w:val="20"/>
            <w:lang w:eastAsia="en-GB"/>
          </w:rPr>
          <m:t>7/12</m:t>
        </m:r>
      </m:oMath>
      <w:r w:rsidR="00C51076">
        <w:rPr>
          <w:rFonts w:eastAsia="Times New Roman" w:cs="Arial"/>
          <w:i/>
          <w:iCs/>
          <w:color w:val="000000"/>
          <w:sz w:val="20"/>
          <w:szCs w:val="20"/>
          <w:lang w:eastAsia="en-GB"/>
        </w:rPr>
        <w:t xml:space="preserve"> of</w:t>
      </w:r>
      <w:r w:rsidR="002847F3">
        <w:rPr>
          <w:rFonts w:eastAsia="Times New Roman" w:cs="Arial"/>
          <w:i/>
          <w:iCs/>
          <w:color w:val="000000"/>
          <w:sz w:val="20"/>
          <w:szCs w:val="20"/>
          <w:lang w:eastAsia="en-GB"/>
        </w:rPr>
        <w:t xml:space="preserve"> </w:t>
      </w:r>
      <w:r w:rsidRPr="00AF4EC2">
        <w:rPr>
          <w:rFonts w:eastAsia="Times New Roman" w:cs="Arial"/>
          <w:i/>
          <w:iCs/>
          <w:color w:val="000000"/>
          <w:sz w:val="20"/>
          <w:szCs w:val="20"/>
          <w:lang w:eastAsia="en-GB"/>
        </w:rPr>
        <w:t>de</w:t>
      </w:r>
      <w:r w:rsidR="00C1380C">
        <w:rPr>
          <w:rFonts w:eastAsia="Times New Roman" w:cs="Arial"/>
          <w:i/>
          <w:iCs/>
          <w:color w:val="000000"/>
          <w:sz w:val="20"/>
          <w:szCs w:val="20"/>
          <w:lang w:eastAsia="en-GB"/>
        </w:rPr>
        <w:t>-</w:t>
      </w:r>
      <w:r w:rsidRPr="00AF4EC2">
        <w:rPr>
          <w:rFonts w:eastAsia="Times New Roman" w:cs="Arial"/>
          <w:i/>
          <w:iCs/>
          <w:color w:val="000000"/>
          <w:sz w:val="20"/>
          <w:szCs w:val="20"/>
          <w:lang w:eastAsia="en-GB"/>
        </w:rPr>
        <w:t xml:space="preserve">delegated charges. For conversions on or after </w:t>
      </w:r>
      <w:r w:rsidR="002A5F82">
        <w:rPr>
          <w:rFonts w:eastAsia="Times New Roman" w:cs="Arial"/>
          <w:i/>
          <w:iCs/>
          <w:color w:val="000000"/>
          <w:sz w:val="20"/>
          <w:szCs w:val="20"/>
          <w:lang w:eastAsia="en-GB"/>
        </w:rPr>
        <w:t>2</w:t>
      </w:r>
      <w:r w:rsidRPr="00AF4EC2">
        <w:rPr>
          <w:rFonts w:eastAsia="Times New Roman" w:cs="Arial"/>
          <w:i/>
          <w:iCs/>
          <w:color w:val="000000"/>
          <w:sz w:val="20"/>
          <w:szCs w:val="20"/>
          <w:vertAlign w:val="superscript"/>
          <w:lang w:eastAsia="en-GB"/>
        </w:rPr>
        <w:t>nd</w:t>
      </w:r>
      <w:r w:rsidRPr="00AF4EC2">
        <w:rPr>
          <w:rFonts w:eastAsia="Times New Roman" w:cs="Arial"/>
          <w:i/>
          <w:iCs/>
          <w:color w:val="000000"/>
          <w:sz w:val="20"/>
          <w:szCs w:val="20"/>
          <w:lang w:eastAsia="en-GB"/>
        </w:rPr>
        <w:t xml:space="preserve"> September up to and including 31</w:t>
      </w:r>
      <w:r w:rsidRPr="00AF4EC2">
        <w:rPr>
          <w:rFonts w:eastAsia="Times New Roman" w:cs="Arial"/>
          <w:i/>
          <w:iCs/>
          <w:color w:val="000000"/>
          <w:sz w:val="20"/>
          <w:szCs w:val="20"/>
          <w:vertAlign w:val="superscript"/>
          <w:lang w:eastAsia="en-GB"/>
        </w:rPr>
        <w:t>st</w:t>
      </w:r>
      <w:r w:rsidRPr="00AF4EC2">
        <w:rPr>
          <w:rFonts w:eastAsia="Times New Roman" w:cs="Arial"/>
          <w:i/>
          <w:iCs/>
          <w:color w:val="000000"/>
          <w:sz w:val="20"/>
          <w:szCs w:val="20"/>
          <w:lang w:eastAsia="en-GB"/>
        </w:rPr>
        <w:t xml:space="preserve"> March, </w:t>
      </w:r>
      <w:r w:rsidR="00C1380C">
        <w:rPr>
          <w:rFonts w:eastAsia="Times New Roman" w:cs="Arial"/>
          <w:i/>
          <w:iCs/>
          <w:color w:val="000000"/>
          <w:sz w:val="20"/>
          <w:szCs w:val="20"/>
          <w:lang w:eastAsia="en-GB"/>
        </w:rPr>
        <w:t xml:space="preserve">the L.A. </w:t>
      </w:r>
      <w:r w:rsidR="000D187F">
        <w:rPr>
          <w:rFonts w:eastAsia="Times New Roman" w:cs="Arial"/>
          <w:i/>
          <w:iCs/>
          <w:color w:val="000000"/>
          <w:sz w:val="20"/>
          <w:szCs w:val="20"/>
          <w:lang w:eastAsia="en-GB"/>
        </w:rPr>
        <w:t xml:space="preserve">can </w:t>
      </w:r>
      <w:r w:rsidRPr="00AF4EC2">
        <w:rPr>
          <w:rFonts w:eastAsia="Times New Roman" w:cs="Arial"/>
          <w:i/>
          <w:iCs/>
          <w:color w:val="000000"/>
          <w:sz w:val="20"/>
          <w:szCs w:val="20"/>
          <w:lang w:eastAsia="en-GB"/>
        </w:rPr>
        <w:t>retain any de-delegated funding for the remainder of the financial year</w:t>
      </w:r>
      <w:r w:rsidR="00AF4EC2">
        <w:rPr>
          <w:rFonts w:eastAsia="Times New Roman" w:cs="Arial"/>
          <w:i/>
          <w:iCs/>
          <w:color w:val="000000"/>
          <w:sz w:val="20"/>
          <w:szCs w:val="20"/>
          <w:lang w:eastAsia="en-GB"/>
        </w:rPr>
        <w:t>, and no refund is due</w:t>
      </w:r>
      <w:r w:rsidR="002A5F82">
        <w:rPr>
          <w:rFonts w:eastAsia="Times New Roman" w:cs="Arial"/>
          <w:i/>
          <w:iCs/>
          <w:color w:val="000000"/>
          <w:sz w:val="20"/>
          <w:szCs w:val="20"/>
          <w:lang w:eastAsia="en-GB"/>
        </w:rPr>
        <w:t xml:space="preserve"> to schools</w:t>
      </w:r>
      <w:r w:rsidRPr="00AF4EC2">
        <w:rPr>
          <w:rFonts w:eastAsia="Times New Roman" w:cs="Arial"/>
          <w:i/>
          <w:iCs/>
          <w:color w:val="000000"/>
          <w:sz w:val="20"/>
          <w:szCs w:val="20"/>
          <w:lang w:eastAsia="en-GB"/>
        </w:rPr>
        <w:t xml:space="preserve">. This </w:t>
      </w:r>
      <w:r w:rsidR="00AF4EC2">
        <w:rPr>
          <w:rFonts w:eastAsia="Times New Roman" w:cs="Arial"/>
          <w:i/>
          <w:iCs/>
          <w:color w:val="000000"/>
          <w:sz w:val="20"/>
          <w:szCs w:val="20"/>
          <w:lang w:eastAsia="en-GB"/>
        </w:rPr>
        <w:t>helps</w:t>
      </w:r>
      <w:r w:rsidRPr="00AF4EC2">
        <w:rPr>
          <w:rFonts w:eastAsia="Times New Roman" w:cs="Arial"/>
          <w:i/>
          <w:iCs/>
          <w:color w:val="000000"/>
          <w:sz w:val="20"/>
          <w:szCs w:val="20"/>
          <w:lang w:eastAsia="en-GB"/>
        </w:rPr>
        <w:t xml:space="preserve"> </w:t>
      </w:r>
      <w:r w:rsidR="006F66BD">
        <w:rPr>
          <w:rFonts w:eastAsia="Times New Roman" w:cs="Arial"/>
          <w:i/>
          <w:iCs/>
          <w:color w:val="000000"/>
          <w:sz w:val="20"/>
          <w:szCs w:val="20"/>
          <w:lang w:eastAsia="en-GB"/>
        </w:rPr>
        <w:t xml:space="preserve">L.A. </w:t>
      </w:r>
      <w:r w:rsidRPr="00AF4EC2">
        <w:rPr>
          <w:rFonts w:eastAsia="Times New Roman" w:cs="Arial"/>
          <w:i/>
          <w:iCs/>
          <w:color w:val="000000"/>
          <w:sz w:val="20"/>
          <w:szCs w:val="20"/>
          <w:lang w:eastAsia="en-GB"/>
        </w:rPr>
        <w:t>service providers plan their future operation</w:t>
      </w:r>
      <w:r w:rsidR="00C51076">
        <w:rPr>
          <w:rFonts w:eastAsia="Times New Roman" w:cs="Arial"/>
          <w:i/>
          <w:iCs/>
          <w:color w:val="000000"/>
          <w:sz w:val="20"/>
          <w:szCs w:val="20"/>
          <w:lang w:eastAsia="en-GB"/>
        </w:rPr>
        <w:t>s.</w:t>
      </w:r>
      <w:r w:rsidR="005640E2">
        <w:rPr>
          <w:rFonts w:eastAsia="Times New Roman" w:cs="Arial"/>
          <w:i/>
          <w:iCs/>
          <w:color w:val="000000"/>
          <w:sz w:val="20"/>
          <w:szCs w:val="20"/>
          <w:lang w:eastAsia="en-GB"/>
        </w:rPr>
        <w:t xml:space="preserve"> </w:t>
      </w:r>
    </w:p>
    <w:p w14:paraId="3925B8A4" w14:textId="77777777" w:rsidR="00BC7A53" w:rsidRDefault="00BC7A53" w:rsidP="002847F3">
      <w:pPr>
        <w:rPr>
          <w:rFonts w:eastAsia="Times New Roman" w:cs="Arial"/>
          <w:i/>
          <w:iCs/>
          <w:color w:val="000000"/>
          <w:sz w:val="20"/>
          <w:szCs w:val="20"/>
          <w:lang w:eastAsia="en-GB"/>
        </w:rPr>
      </w:pPr>
    </w:p>
    <w:p w14:paraId="62C2B65F" w14:textId="77777777" w:rsidR="00C1380C" w:rsidRDefault="00C1380C" w:rsidP="002847F3">
      <w:pPr>
        <w:rPr>
          <w:sz w:val="20"/>
          <w:szCs w:val="20"/>
        </w:rPr>
      </w:pPr>
    </w:p>
    <w:p w14:paraId="2C418DC1" w14:textId="660C2202" w:rsidR="002F69A9" w:rsidRPr="00D20E07" w:rsidRDefault="00C51076" w:rsidP="00E11DAC">
      <w:pPr>
        <w:pStyle w:val="Heading2"/>
        <w:ind w:left="567" w:hanging="567"/>
      </w:pPr>
      <w:r w:rsidRPr="00D20E07">
        <w:t>Q</w:t>
      </w:r>
      <w:r w:rsidR="005640E2">
        <w:t>10</w:t>
      </w:r>
      <w:r w:rsidR="00E11DAC">
        <w:tab/>
      </w:r>
      <w:r w:rsidR="00B2676C">
        <w:t>What happens about</w:t>
      </w:r>
      <w:r w:rsidR="002F69A9" w:rsidRPr="00D20E07">
        <w:t xml:space="preserve"> Traded Services?</w:t>
      </w:r>
    </w:p>
    <w:p w14:paraId="56F26031" w14:textId="77777777" w:rsidR="00E11DAC" w:rsidRDefault="00E11DAC" w:rsidP="002F69A9">
      <w:pPr>
        <w:pStyle w:val="NoSpacing"/>
        <w:rPr>
          <w:i/>
          <w:iCs/>
          <w:sz w:val="20"/>
          <w:szCs w:val="20"/>
        </w:rPr>
      </w:pPr>
    </w:p>
    <w:p w14:paraId="114B167F" w14:textId="77777777" w:rsidR="00E11DAC" w:rsidRDefault="00C51076" w:rsidP="002F69A9">
      <w:pPr>
        <w:pStyle w:val="NoSpacing"/>
        <w:rPr>
          <w:i/>
          <w:iCs/>
          <w:sz w:val="20"/>
          <w:szCs w:val="20"/>
        </w:rPr>
      </w:pPr>
      <w:r w:rsidRPr="00C51076">
        <w:rPr>
          <w:i/>
          <w:iCs/>
          <w:sz w:val="20"/>
          <w:szCs w:val="20"/>
        </w:rPr>
        <w:t>A</w:t>
      </w:r>
      <w:r w:rsidR="005640E2">
        <w:rPr>
          <w:i/>
          <w:iCs/>
          <w:sz w:val="20"/>
          <w:szCs w:val="20"/>
        </w:rPr>
        <w:t>10</w:t>
      </w:r>
    </w:p>
    <w:p w14:paraId="1FF75413" w14:textId="493BAC3A" w:rsidR="001E5668" w:rsidRDefault="00B2676C" w:rsidP="00E11DAC">
      <w:pPr>
        <w:pStyle w:val="NoSpacing"/>
        <w:ind w:left="567"/>
        <w:jc w:val="both"/>
        <w:rPr>
          <w:i/>
          <w:iCs/>
          <w:sz w:val="20"/>
          <w:szCs w:val="20"/>
        </w:rPr>
      </w:pPr>
      <w:r>
        <w:rPr>
          <w:i/>
          <w:iCs/>
          <w:sz w:val="20"/>
          <w:szCs w:val="20"/>
        </w:rPr>
        <w:t xml:space="preserve">Please </w:t>
      </w:r>
      <w:r w:rsidR="001E5668">
        <w:rPr>
          <w:i/>
          <w:iCs/>
          <w:sz w:val="20"/>
          <w:szCs w:val="20"/>
        </w:rPr>
        <w:t>contact</w:t>
      </w:r>
      <w:r>
        <w:rPr>
          <w:i/>
          <w:iCs/>
          <w:sz w:val="20"/>
          <w:szCs w:val="20"/>
        </w:rPr>
        <w:t xml:space="preserve"> any services which the school has bought int</w:t>
      </w:r>
      <w:r w:rsidR="001E5668">
        <w:rPr>
          <w:i/>
          <w:iCs/>
          <w:sz w:val="20"/>
          <w:szCs w:val="20"/>
        </w:rPr>
        <w:t xml:space="preserve">o. Advise the service of your conversion date and discuss with them whether you wish to cancel or continue with their service post conversion. </w:t>
      </w:r>
    </w:p>
    <w:p w14:paraId="079C9A41" w14:textId="074C43D0" w:rsidR="001E5668" w:rsidRDefault="001E5668" w:rsidP="00E11DAC">
      <w:pPr>
        <w:pStyle w:val="NoSpacing"/>
        <w:numPr>
          <w:ilvl w:val="0"/>
          <w:numId w:val="8"/>
        </w:numPr>
        <w:jc w:val="both"/>
        <w:rPr>
          <w:i/>
          <w:iCs/>
          <w:sz w:val="20"/>
          <w:szCs w:val="20"/>
        </w:rPr>
      </w:pPr>
      <w:r>
        <w:rPr>
          <w:i/>
          <w:iCs/>
          <w:sz w:val="20"/>
          <w:szCs w:val="20"/>
        </w:rPr>
        <w:t xml:space="preserve">The service will advise if it is possible to continue </w:t>
      </w:r>
    </w:p>
    <w:p w14:paraId="79F52497" w14:textId="41F6BD81" w:rsidR="00C51076" w:rsidRDefault="001E5668" w:rsidP="00E11DAC">
      <w:pPr>
        <w:pStyle w:val="NoSpacing"/>
        <w:numPr>
          <w:ilvl w:val="0"/>
          <w:numId w:val="8"/>
        </w:numPr>
        <w:jc w:val="both"/>
        <w:rPr>
          <w:i/>
          <w:iCs/>
          <w:sz w:val="20"/>
          <w:szCs w:val="20"/>
        </w:rPr>
      </w:pPr>
      <w:r>
        <w:rPr>
          <w:i/>
          <w:iCs/>
          <w:sz w:val="20"/>
          <w:szCs w:val="20"/>
        </w:rPr>
        <w:t>If you do not continue with the service, a refund may be due, but this</w:t>
      </w:r>
      <w:r w:rsidR="00D20E07">
        <w:rPr>
          <w:i/>
          <w:iCs/>
          <w:sz w:val="20"/>
          <w:szCs w:val="20"/>
        </w:rPr>
        <w:t xml:space="preserve"> depends on the contract terms of each individual service. As such, all tr</w:t>
      </w:r>
      <w:r w:rsidR="00C51076" w:rsidRPr="00C51076">
        <w:rPr>
          <w:i/>
          <w:iCs/>
          <w:sz w:val="20"/>
          <w:szCs w:val="20"/>
        </w:rPr>
        <w:t xml:space="preserve">aded services are </w:t>
      </w:r>
      <w:r w:rsidR="00E72F33">
        <w:rPr>
          <w:i/>
          <w:iCs/>
          <w:sz w:val="20"/>
          <w:szCs w:val="20"/>
        </w:rPr>
        <w:t>reviewed</w:t>
      </w:r>
      <w:r w:rsidR="00C51076" w:rsidRPr="00C51076">
        <w:rPr>
          <w:i/>
          <w:iCs/>
          <w:sz w:val="20"/>
          <w:szCs w:val="20"/>
        </w:rPr>
        <w:t xml:space="preserve"> on a </w:t>
      </w:r>
      <w:proofErr w:type="gramStart"/>
      <w:r w:rsidR="00C51076" w:rsidRPr="00C51076">
        <w:rPr>
          <w:i/>
          <w:iCs/>
          <w:sz w:val="20"/>
          <w:szCs w:val="20"/>
        </w:rPr>
        <w:t>case by case</w:t>
      </w:r>
      <w:proofErr w:type="gramEnd"/>
      <w:r w:rsidR="00C51076" w:rsidRPr="00C51076">
        <w:rPr>
          <w:i/>
          <w:iCs/>
          <w:sz w:val="20"/>
          <w:szCs w:val="20"/>
        </w:rPr>
        <w:t xml:space="preserve"> basis, and refunds are calculated </w:t>
      </w:r>
      <w:r w:rsidR="00D20E07">
        <w:rPr>
          <w:i/>
          <w:iCs/>
          <w:sz w:val="20"/>
          <w:szCs w:val="20"/>
        </w:rPr>
        <w:t xml:space="preserve">accordingly. </w:t>
      </w:r>
    </w:p>
    <w:p w14:paraId="5FDB7496" w14:textId="77294FFB" w:rsidR="00E24F21" w:rsidRDefault="00E24F21" w:rsidP="00B2676C">
      <w:pPr>
        <w:pStyle w:val="NoSpacing"/>
        <w:rPr>
          <w:i/>
          <w:iCs/>
          <w:sz w:val="20"/>
          <w:szCs w:val="20"/>
        </w:rPr>
      </w:pPr>
    </w:p>
    <w:p w14:paraId="06EE3950" w14:textId="77777777" w:rsidR="00BC7A53" w:rsidRDefault="00BC7A53" w:rsidP="00B2676C">
      <w:pPr>
        <w:pStyle w:val="NoSpacing"/>
        <w:rPr>
          <w:b/>
          <w:bCs/>
          <w:sz w:val="20"/>
          <w:szCs w:val="20"/>
        </w:rPr>
      </w:pPr>
    </w:p>
    <w:p w14:paraId="639C88E7" w14:textId="2AFF2632" w:rsidR="00B2676C" w:rsidRPr="00535EA7" w:rsidRDefault="00B2676C" w:rsidP="00E11DAC">
      <w:pPr>
        <w:pStyle w:val="Heading2"/>
        <w:ind w:left="567" w:hanging="567"/>
      </w:pPr>
      <w:r w:rsidRPr="00535EA7">
        <w:t>Q</w:t>
      </w:r>
      <w:r>
        <w:t>1</w:t>
      </w:r>
      <w:r w:rsidR="005640E2">
        <w:t>1</w:t>
      </w:r>
      <w:r w:rsidR="00E11DAC">
        <w:tab/>
      </w:r>
      <w:r>
        <w:t>What happens about Procurement Cards?</w:t>
      </w:r>
    </w:p>
    <w:p w14:paraId="773CB661" w14:textId="77777777" w:rsidR="00E11DAC" w:rsidRDefault="00E11DAC" w:rsidP="00B2676C">
      <w:pPr>
        <w:pStyle w:val="NoSpacing"/>
        <w:rPr>
          <w:i/>
          <w:iCs/>
          <w:sz w:val="20"/>
          <w:szCs w:val="20"/>
        </w:rPr>
      </w:pPr>
    </w:p>
    <w:p w14:paraId="6A8E8262" w14:textId="11864E90" w:rsidR="00E11DAC" w:rsidRDefault="00041BD2" w:rsidP="00B2676C">
      <w:pPr>
        <w:pStyle w:val="NoSpacing"/>
        <w:rPr>
          <w:i/>
          <w:iCs/>
          <w:sz w:val="20"/>
          <w:szCs w:val="20"/>
        </w:rPr>
      </w:pPr>
      <w:r>
        <w:rPr>
          <w:i/>
          <w:iCs/>
          <w:sz w:val="20"/>
          <w:szCs w:val="20"/>
        </w:rPr>
        <w:t>Q</w:t>
      </w:r>
      <w:r w:rsidR="00B2676C">
        <w:rPr>
          <w:i/>
          <w:iCs/>
          <w:sz w:val="20"/>
          <w:szCs w:val="20"/>
        </w:rPr>
        <w:t>1</w:t>
      </w:r>
      <w:r>
        <w:rPr>
          <w:i/>
          <w:iCs/>
          <w:sz w:val="20"/>
          <w:szCs w:val="20"/>
        </w:rPr>
        <w:t>1</w:t>
      </w:r>
    </w:p>
    <w:p w14:paraId="073CE29C" w14:textId="11119504" w:rsidR="00B2676C" w:rsidRDefault="00B2676C" w:rsidP="00E11DAC">
      <w:pPr>
        <w:pStyle w:val="NoSpacing"/>
        <w:ind w:left="567"/>
        <w:jc w:val="both"/>
        <w:rPr>
          <w:i/>
          <w:iCs/>
          <w:sz w:val="20"/>
          <w:szCs w:val="20"/>
        </w:rPr>
      </w:pPr>
      <w:r>
        <w:rPr>
          <w:i/>
          <w:iCs/>
          <w:sz w:val="20"/>
          <w:szCs w:val="20"/>
        </w:rPr>
        <w:t>Please contact the P Card team (</w:t>
      </w:r>
      <w:hyperlink r:id="rId11" w:history="1">
        <w:r w:rsidRPr="00802D10">
          <w:rPr>
            <w:rStyle w:val="Hyperlink"/>
            <w:i/>
            <w:iCs/>
            <w:sz w:val="20"/>
            <w:szCs w:val="20"/>
          </w:rPr>
          <w:t>procurementcards@wokingham.gov.uk</w:t>
        </w:r>
      </w:hyperlink>
      <w:r>
        <w:rPr>
          <w:i/>
          <w:iCs/>
          <w:sz w:val="20"/>
          <w:szCs w:val="20"/>
        </w:rPr>
        <w:t xml:space="preserve">) as soon as your conversion date is confirmed. They will advise on the process for cancelling cards. </w:t>
      </w:r>
    </w:p>
    <w:p w14:paraId="419D38DC" w14:textId="479B3826" w:rsidR="00B2676C" w:rsidRDefault="00B2676C" w:rsidP="002F69A9">
      <w:pPr>
        <w:pStyle w:val="NoSpacing"/>
        <w:rPr>
          <w:i/>
          <w:iCs/>
          <w:sz w:val="20"/>
          <w:szCs w:val="20"/>
        </w:rPr>
      </w:pPr>
    </w:p>
    <w:p w14:paraId="56591BC9" w14:textId="338BC17E" w:rsidR="00C51076" w:rsidRPr="00C51076" w:rsidRDefault="00C51076" w:rsidP="002F69A9">
      <w:pPr>
        <w:pStyle w:val="NoSpacing"/>
        <w:rPr>
          <w:i/>
          <w:iCs/>
          <w:sz w:val="20"/>
          <w:szCs w:val="20"/>
        </w:rPr>
      </w:pPr>
    </w:p>
    <w:p w14:paraId="15B532FC" w14:textId="49456D99" w:rsidR="00595AD9" w:rsidRPr="00D20E07" w:rsidRDefault="00D20E07" w:rsidP="00E11DAC">
      <w:pPr>
        <w:pStyle w:val="Heading2"/>
        <w:ind w:left="567" w:hanging="567"/>
      </w:pPr>
      <w:r w:rsidRPr="00D20E07">
        <w:t>Q</w:t>
      </w:r>
      <w:r w:rsidR="002A5F82">
        <w:t>1</w:t>
      </w:r>
      <w:r w:rsidR="002B4422">
        <w:t>2</w:t>
      </w:r>
      <w:r w:rsidR="00E11DAC">
        <w:tab/>
      </w:r>
      <w:r w:rsidR="00595AD9" w:rsidRPr="00D20E07">
        <w:t>What happens about PPG?</w:t>
      </w:r>
    </w:p>
    <w:p w14:paraId="338AC195" w14:textId="77777777" w:rsidR="00E11DAC" w:rsidRDefault="00E11DAC" w:rsidP="00595AD9">
      <w:pPr>
        <w:pStyle w:val="NoSpacing"/>
        <w:rPr>
          <w:i/>
          <w:iCs/>
          <w:sz w:val="20"/>
          <w:szCs w:val="20"/>
        </w:rPr>
      </w:pPr>
    </w:p>
    <w:p w14:paraId="0DF1A4B2" w14:textId="7ACD8B95" w:rsidR="00E11DAC" w:rsidRDefault="00D20E07" w:rsidP="00595AD9">
      <w:pPr>
        <w:pStyle w:val="NoSpacing"/>
        <w:rPr>
          <w:i/>
          <w:iCs/>
          <w:sz w:val="20"/>
          <w:szCs w:val="20"/>
        </w:rPr>
      </w:pPr>
      <w:r w:rsidRPr="00535EA7">
        <w:rPr>
          <w:i/>
          <w:iCs/>
          <w:sz w:val="20"/>
          <w:szCs w:val="20"/>
        </w:rPr>
        <w:t>A</w:t>
      </w:r>
      <w:r w:rsidR="002B4422">
        <w:rPr>
          <w:i/>
          <w:iCs/>
          <w:sz w:val="20"/>
          <w:szCs w:val="20"/>
        </w:rPr>
        <w:t>12</w:t>
      </w:r>
    </w:p>
    <w:p w14:paraId="07D91BD8" w14:textId="01AABBC2" w:rsidR="00D20E07" w:rsidRPr="00535EA7" w:rsidRDefault="000D187F" w:rsidP="00E11DAC">
      <w:pPr>
        <w:pStyle w:val="NoSpacing"/>
        <w:ind w:left="567"/>
        <w:jc w:val="both"/>
        <w:rPr>
          <w:i/>
          <w:iCs/>
          <w:sz w:val="20"/>
          <w:szCs w:val="20"/>
        </w:rPr>
      </w:pPr>
      <w:r>
        <w:rPr>
          <w:i/>
          <w:iCs/>
          <w:sz w:val="20"/>
          <w:szCs w:val="20"/>
        </w:rPr>
        <w:t xml:space="preserve">A </w:t>
      </w:r>
      <w:r w:rsidR="00D20E07" w:rsidRPr="00535EA7">
        <w:rPr>
          <w:i/>
          <w:iCs/>
          <w:sz w:val="20"/>
          <w:szCs w:val="20"/>
        </w:rPr>
        <w:t xml:space="preserve">proportion of a </w:t>
      </w:r>
      <w:r>
        <w:rPr>
          <w:i/>
          <w:iCs/>
          <w:sz w:val="20"/>
          <w:szCs w:val="20"/>
        </w:rPr>
        <w:t xml:space="preserve">converting </w:t>
      </w:r>
      <w:r w:rsidR="00D20E07" w:rsidRPr="00535EA7">
        <w:rPr>
          <w:i/>
          <w:iCs/>
          <w:sz w:val="20"/>
          <w:szCs w:val="20"/>
        </w:rPr>
        <w:t>school’s PPG allocation is paid by the L.A.</w:t>
      </w:r>
      <w:r>
        <w:rPr>
          <w:i/>
          <w:iCs/>
          <w:sz w:val="20"/>
          <w:szCs w:val="20"/>
        </w:rPr>
        <w:t xml:space="preserve"> with the </w:t>
      </w:r>
      <w:r w:rsidR="00D20E07" w:rsidRPr="00535EA7">
        <w:rPr>
          <w:i/>
          <w:iCs/>
          <w:sz w:val="20"/>
          <w:szCs w:val="20"/>
        </w:rPr>
        <w:t xml:space="preserve">remainder </w:t>
      </w:r>
      <w:r>
        <w:rPr>
          <w:i/>
          <w:iCs/>
          <w:sz w:val="20"/>
          <w:szCs w:val="20"/>
        </w:rPr>
        <w:t>being</w:t>
      </w:r>
      <w:r w:rsidR="00D20E07" w:rsidRPr="00535EA7">
        <w:rPr>
          <w:i/>
          <w:iCs/>
          <w:sz w:val="20"/>
          <w:szCs w:val="20"/>
        </w:rPr>
        <w:t xml:space="preserve"> recouped </w:t>
      </w:r>
      <w:r w:rsidR="00535EA7" w:rsidRPr="00535EA7">
        <w:rPr>
          <w:i/>
          <w:iCs/>
          <w:sz w:val="20"/>
          <w:szCs w:val="20"/>
        </w:rPr>
        <w:t xml:space="preserve">as part of the Determination </w:t>
      </w:r>
      <w:r w:rsidR="00D20E07" w:rsidRPr="00535EA7">
        <w:rPr>
          <w:i/>
          <w:iCs/>
          <w:sz w:val="20"/>
          <w:szCs w:val="20"/>
        </w:rPr>
        <w:t>and paid direct to the school by the ESFA.</w:t>
      </w:r>
      <w:r>
        <w:rPr>
          <w:i/>
          <w:iCs/>
          <w:sz w:val="20"/>
          <w:szCs w:val="20"/>
        </w:rPr>
        <w:t xml:space="preserve"> The proportion depends </w:t>
      </w:r>
      <w:r w:rsidRPr="00535EA7">
        <w:rPr>
          <w:i/>
          <w:iCs/>
          <w:sz w:val="20"/>
          <w:szCs w:val="20"/>
        </w:rPr>
        <w:t>on the date of conversion</w:t>
      </w:r>
      <w:r w:rsidR="00E72F33">
        <w:rPr>
          <w:i/>
          <w:iCs/>
          <w:sz w:val="20"/>
          <w:szCs w:val="20"/>
        </w:rPr>
        <w:t>:</w:t>
      </w:r>
      <w:r w:rsidR="0070590F">
        <w:rPr>
          <w:i/>
          <w:iCs/>
          <w:sz w:val="20"/>
          <w:szCs w:val="20"/>
        </w:rPr>
        <w:t xml:space="preserve"> </w:t>
      </w:r>
    </w:p>
    <w:p w14:paraId="5ED938EC" w14:textId="5EEF20C3" w:rsidR="00D20E07" w:rsidRPr="00535EA7" w:rsidRDefault="00D20E07" w:rsidP="00E11DAC">
      <w:pPr>
        <w:pStyle w:val="NoSpacing"/>
        <w:numPr>
          <w:ilvl w:val="0"/>
          <w:numId w:val="3"/>
        </w:numPr>
        <w:jc w:val="both"/>
        <w:rPr>
          <w:i/>
          <w:iCs/>
          <w:sz w:val="20"/>
          <w:szCs w:val="20"/>
        </w:rPr>
      </w:pPr>
      <w:r w:rsidRPr="00535EA7">
        <w:rPr>
          <w:i/>
          <w:iCs/>
          <w:sz w:val="20"/>
          <w:szCs w:val="20"/>
        </w:rPr>
        <w:t>conversions on or by 1</w:t>
      </w:r>
      <w:r w:rsidRPr="00535EA7">
        <w:rPr>
          <w:i/>
          <w:iCs/>
          <w:sz w:val="20"/>
          <w:szCs w:val="20"/>
          <w:vertAlign w:val="superscript"/>
        </w:rPr>
        <w:t>st</w:t>
      </w:r>
      <w:r w:rsidRPr="00535EA7">
        <w:rPr>
          <w:i/>
          <w:iCs/>
          <w:sz w:val="20"/>
          <w:szCs w:val="20"/>
        </w:rPr>
        <w:t xml:space="preserve"> September - LA pays</w:t>
      </w:r>
      <w:r w:rsidR="0070590F">
        <w:rPr>
          <w:i/>
          <w:iCs/>
          <w:sz w:val="20"/>
          <w:szCs w:val="20"/>
        </w:rPr>
        <w:t xml:space="preserve"> </w:t>
      </w:r>
      <m:oMath>
        <m:f>
          <m:fPr>
            <m:type m:val="lin"/>
            <m:ctrlPr>
              <w:rPr>
                <w:rFonts w:ascii="Cambria Math" w:hAnsi="Cambria Math"/>
                <w:i/>
                <w:iCs/>
                <w:sz w:val="20"/>
                <w:szCs w:val="20"/>
              </w:rPr>
            </m:ctrlPr>
          </m:fPr>
          <m:num>
            <m:r>
              <w:rPr>
                <w:rFonts w:ascii="Cambria Math" w:hAnsi="Cambria Math"/>
                <w:sz w:val="20"/>
                <w:szCs w:val="20"/>
              </w:rPr>
              <m:t>5</m:t>
            </m:r>
          </m:num>
          <m:den>
            <m:r>
              <w:rPr>
                <w:rFonts w:ascii="Cambria Math" w:hAnsi="Cambria Math"/>
                <w:sz w:val="20"/>
                <w:szCs w:val="20"/>
              </w:rPr>
              <m:t>12</m:t>
            </m:r>
          </m:den>
        </m:f>
        <m:r>
          <w:rPr>
            <w:rFonts w:ascii="Cambria Math" w:hAnsi="Cambria Math"/>
            <w:sz w:val="18"/>
            <w:szCs w:val="18"/>
          </w:rPr>
          <m:t xml:space="preserve"> </m:t>
        </m:r>
      </m:oMath>
      <w:r w:rsidRPr="00535EA7">
        <w:rPr>
          <w:i/>
          <w:iCs/>
          <w:sz w:val="20"/>
          <w:szCs w:val="20"/>
        </w:rPr>
        <w:t>of the annual allocation</w:t>
      </w:r>
      <w:r w:rsidRPr="00535EA7">
        <w:rPr>
          <w:i/>
          <w:iCs/>
          <w:sz w:val="20"/>
          <w:szCs w:val="20"/>
        </w:rPr>
        <w:tab/>
      </w:r>
    </w:p>
    <w:p w14:paraId="229B5179" w14:textId="45306A0E" w:rsidR="00D20E07" w:rsidRPr="00535EA7" w:rsidRDefault="00D20E07" w:rsidP="00E11DAC">
      <w:pPr>
        <w:pStyle w:val="NoSpacing"/>
        <w:numPr>
          <w:ilvl w:val="0"/>
          <w:numId w:val="3"/>
        </w:numPr>
        <w:jc w:val="both"/>
        <w:rPr>
          <w:i/>
          <w:iCs/>
          <w:sz w:val="20"/>
          <w:szCs w:val="20"/>
        </w:rPr>
      </w:pPr>
      <w:r w:rsidRPr="00535EA7">
        <w:rPr>
          <w:i/>
          <w:iCs/>
          <w:sz w:val="20"/>
          <w:szCs w:val="20"/>
        </w:rPr>
        <w:t>conversions after 1</w:t>
      </w:r>
      <w:r w:rsidRPr="00535EA7">
        <w:rPr>
          <w:i/>
          <w:iCs/>
          <w:sz w:val="20"/>
          <w:szCs w:val="20"/>
          <w:vertAlign w:val="superscript"/>
        </w:rPr>
        <w:t>st</w:t>
      </w:r>
      <w:r w:rsidRPr="00535EA7">
        <w:rPr>
          <w:i/>
          <w:iCs/>
          <w:sz w:val="20"/>
          <w:szCs w:val="20"/>
        </w:rPr>
        <w:t xml:space="preserve"> September and on or by 1</w:t>
      </w:r>
      <w:r w:rsidRPr="00535EA7">
        <w:rPr>
          <w:i/>
          <w:iCs/>
          <w:sz w:val="20"/>
          <w:szCs w:val="20"/>
          <w:vertAlign w:val="superscript"/>
        </w:rPr>
        <w:t>st</w:t>
      </w:r>
      <w:r w:rsidRPr="00535EA7">
        <w:rPr>
          <w:i/>
          <w:iCs/>
          <w:sz w:val="20"/>
          <w:szCs w:val="20"/>
        </w:rPr>
        <w:t xml:space="preserve"> January – LA pays</w:t>
      </w:r>
      <w:r w:rsidR="0070590F">
        <w:rPr>
          <w:i/>
          <w:iCs/>
          <w:sz w:val="20"/>
          <w:szCs w:val="20"/>
        </w:rPr>
        <w:t xml:space="preserve"> </w:t>
      </w:r>
      <m:oMath>
        <m:f>
          <m:fPr>
            <m:type m:val="lin"/>
            <m:ctrlPr>
              <w:rPr>
                <w:rFonts w:ascii="Cambria Math" w:hAnsi="Cambria Math"/>
                <w:i/>
                <w:iCs/>
                <w:sz w:val="20"/>
                <w:szCs w:val="20"/>
              </w:rPr>
            </m:ctrlPr>
          </m:fPr>
          <m:num>
            <m:r>
              <w:rPr>
                <w:rFonts w:ascii="Cambria Math" w:hAnsi="Cambria Math"/>
                <w:sz w:val="20"/>
                <w:szCs w:val="20"/>
              </w:rPr>
              <m:t>7</m:t>
            </m:r>
          </m:num>
          <m:den>
            <m:r>
              <w:rPr>
                <w:rFonts w:ascii="Cambria Math" w:hAnsi="Cambria Math"/>
                <w:sz w:val="20"/>
                <w:szCs w:val="20"/>
              </w:rPr>
              <m:t>12</m:t>
            </m:r>
          </m:den>
        </m:f>
      </m:oMath>
      <w:r w:rsidR="0070590F">
        <w:rPr>
          <w:rFonts w:eastAsiaTheme="minorEastAsia"/>
          <w:i/>
          <w:iCs/>
          <w:sz w:val="18"/>
          <w:szCs w:val="18"/>
        </w:rPr>
        <w:t xml:space="preserve"> </w:t>
      </w:r>
      <w:r w:rsidRPr="00535EA7">
        <w:rPr>
          <w:i/>
          <w:iCs/>
          <w:sz w:val="20"/>
          <w:szCs w:val="20"/>
        </w:rPr>
        <w:t xml:space="preserve">of </w:t>
      </w:r>
      <w:r w:rsidR="00D61FCC">
        <w:rPr>
          <w:i/>
          <w:iCs/>
          <w:sz w:val="20"/>
          <w:szCs w:val="20"/>
        </w:rPr>
        <w:t xml:space="preserve">the annual </w:t>
      </w:r>
      <w:r w:rsidRPr="00535EA7">
        <w:rPr>
          <w:i/>
          <w:iCs/>
          <w:sz w:val="20"/>
          <w:szCs w:val="20"/>
        </w:rPr>
        <w:t>allocation</w:t>
      </w:r>
    </w:p>
    <w:p w14:paraId="120C443C" w14:textId="6942D041" w:rsidR="00D20E07" w:rsidRDefault="00D20E07" w:rsidP="00E11DAC">
      <w:pPr>
        <w:pStyle w:val="NoSpacing"/>
        <w:numPr>
          <w:ilvl w:val="0"/>
          <w:numId w:val="3"/>
        </w:numPr>
        <w:jc w:val="both"/>
        <w:rPr>
          <w:i/>
          <w:iCs/>
          <w:sz w:val="20"/>
          <w:szCs w:val="20"/>
        </w:rPr>
      </w:pPr>
      <w:r w:rsidRPr="00535EA7">
        <w:rPr>
          <w:i/>
          <w:iCs/>
          <w:sz w:val="20"/>
          <w:szCs w:val="20"/>
        </w:rPr>
        <w:t>conversions after 1</w:t>
      </w:r>
      <w:r w:rsidRPr="00535EA7">
        <w:rPr>
          <w:i/>
          <w:iCs/>
          <w:sz w:val="20"/>
          <w:szCs w:val="20"/>
          <w:vertAlign w:val="superscript"/>
        </w:rPr>
        <w:t>st</w:t>
      </w:r>
      <w:r w:rsidRPr="00535EA7">
        <w:rPr>
          <w:i/>
          <w:iCs/>
          <w:sz w:val="20"/>
          <w:szCs w:val="20"/>
        </w:rPr>
        <w:t xml:space="preserve"> January – LA pays full </w:t>
      </w:r>
      <w:r w:rsidR="00D61FCC">
        <w:rPr>
          <w:i/>
          <w:iCs/>
          <w:sz w:val="20"/>
          <w:szCs w:val="20"/>
        </w:rPr>
        <w:t xml:space="preserve">annual </w:t>
      </w:r>
      <w:r w:rsidRPr="00535EA7">
        <w:rPr>
          <w:i/>
          <w:iCs/>
          <w:sz w:val="20"/>
          <w:szCs w:val="20"/>
        </w:rPr>
        <w:t xml:space="preserve">allocation </w:t>
      </w:r>
    </w:p>
    <w:p w14:paraId="2D76EE0D" w14:textId="77777777" w:rsidR="00BD5519" w:rsidRPr="00535EA7" w:rsidRDefault="00BD5519" w:rsidP="00BD5519">
      <w:pPr>
        <w:pStyle w:val="NoSpacing"/>
        <w:ind w:left="1440"/>
        <w:rPr>
          <w:i/>
          <w:iCs/>
          <w:sz w:val="20"/>
          <w:szCs w:val="20"/>
        </w:rPr>
      </w:pPr>
    </w:p>
    <w:p w14:paraId="6A78D2DE" w14:textId="13826B8F" w:rsidR="002F69A9" w:rsidRPr="00535EA7" w:rsidRDefault="00535EA7" w:rsidP="00E11DAC">
      <w:pPr>
        <w:pStyle w:val="Heading2"/>
        <w:ind w:left="567" w:hanging="567"/>
      </w:pPr>
      <w:r w:rsidRPr="00535EA7">
        <w:t>Q</w:t>
      </w:r>
      <w:r w:rsidR="002A5F82">
        <w:t>1</w:t>
      </w:r>
      <w:r w:rsidR="002B4422">
        <w:t>3</w:t>
      </w:r>
      <w:r w:rsidR="00E11DAC">
        <w:tab/>
      </w:r>
      <w:r w:rsidR="002F69A9" w:rsidRPr="00535EA7">
        <w:t>What happens about</w:t>
      </w:r>
      <w:r w:rsidR="00C1380C">
        <w:t xml:space="preserve"> other grant funding (</w:t>
      </w:r>
      <w:r w:rsidR="002F69A9" w:rsidRPr="00535EA7">
        <w:t>UIFSM</w:t>
      </w:r>
      <w:r w:rsidR="00C1380C">
        <w:t xml:space="preserve">, </w:t>
      </w:r>
      <w:r w:rsidR="002F69A9" w:rsidRPr="00535EA7">
        <w:t>PE grant</w:t>
      </w:r>
      <w:r w:rsidR="00C1380C">
        <w:t>, TPG, TPECG)</w:t>
      </w:r>
      <w:r w:rsidR="002F69A9" w:rsidRPr="00535EA7">
        <w:t>?</w:t>
      </w:r>
      <w:r w:rsidR="00934A98">
        <w:t xml:space="preserve"> </w:t>
      </w:r>
    </w:p>
    <w:p w14:paraId="51A07D14" w14:textId="77777777" w:rsidR="00E11DAC" w:rsidRDefault="00E11DAC" w:rsidP="00535EA7">
      <w:pPr>
        <w:rPr>
          <w:i/>
          <w:iCs/>
          <w:sz w:val="20"/>
          <w:szCs w:val="20"/>
        </w:rPr>
      </w:pPr>
    </w:p>
    <w:p w14:paraId="1D6EA763" w14:textId="79B6A5C5" w:rsidR="00E11DAC" w:rsidRDefault="00535EA7" w:rsidP="00535EA7">
      <w:pPr>
        <w:rPr>
          <w:i/>
          <w:iCs/>
          <w:sz w:val="20"/>
          <w:szCs w:val="20"/>
        </w:rPr>
      </w:pPr>
      <w:r>
        <w:rPr>
          <w:i/>
          <w:iCs/>
          <w:sz w:val="20"/>
          <w:szCs w:val="20"/>
        </w:rPr>
        <w:t>A1</w:t>
      </w:r>
      <w:r w:rsidR="002B4422">
        <w:rPr>
          <w:i/>
          <w:iCs/>
          <w:sz w:val="20"/>
          <w:szCs w:val="20"/>
        </w:rPr>
        <w:t>3</w:t>
      </w:r>
    </w:p>
    <w:p w14:paraId="6410EBF0" w14:textId="5B671A73" w:rsidR="00535EA7" w:rsidRPr="00535EA7" w:rsidRDefault="00535EA7" w:rsidP="00E11DAC">
      <w:pPr>
        <w:ind w:left="567"/>
        <w:jc w:val="both"/>
        <w:rPr>
          <w:i/>
          <w:iCs/>
          <w:sz w:val="20"/>
          <w:szCs w:val="20"/>
        </w:rPr>
      </w:pPr>
      <w:r w:rsidRPr="00535EA7">
        <w:rPr>
          <w:i/>
          <w:iCs/>
          <w:sz w:val="20"/>
          <w:szCs w:val="20"/>
        </w:rPr>
        <w:t xml:space="preserve">These </w:t>
      </w:r>
      <w:r>
        <w:rPr>
          <w:i/>
          <w:iCs/>
          <w:sz w:val="20"/>
          <w:szCs w:val="20"/>
        </w:rPr>
        <w:t>are accounted for in the Determination</w:t>
      </w:r>
      <w:r w:rsidRPr="00535EA7">
        <w:rPr>
          <w:i/>
          <w:iCs/>
          <w:sz w:val="20"/>
          <w:szCs w:val="20"/>
        </w:rPr>
        <w:t xml:space="preserve"> with all amounts due to the school forming part of the final settlement amount. Any remaining grant amounts relating to the rest of the year will be paid directly to the academy </w:t>
      </w:r>
      <w:r w:rsidR="00050B0A">
        <w:rPr>
          <w:i/>
          <w:iCs/>
          <w:sz w:val="20"/>
          <w:szCs w:val="20"/>
        </w:rPr>
        <w:t>by</w:t>
      </w:r>
      <w:r w:rsidRPr="00535EA7">
        <w:rPr>
          <w:i/>
          <w:iCs/>
          <w:sz w:val="20"/>
          <w:szCs w:val="20"/>
        </w:rPr>
        <w:t xml:space="preserve"> the ESFA.</w:t>
      </w:r>
    </w:p>
    <w:p w14:paraId="4BE2454F" w14:textId="77777777" w:rsidR="00535EA7" w:rsidRPr="00535EA7" w:rsidRDefault="00535EA7" w:rsidP="002F69A9">
      <w:pPr>
        <w:pStyle w:val="NoSpacing"/>
        <w:rPr>
          <w:i/>
          <w:iCs/>
          <w:sz w:val="20"/>
          <w:szCs w:val="20"/>
        </w:rPr>
      </w:pPr>
    </w:p>
    <w:p w14:paraId="7AFB2402" w14:textId="77777777" w:rsidR="00535EA7" w:rsidRPr="00A51F29" w:rsidRDefault="00535EA7" w:rsidP="002F69A9">
      <w:pPr>
        <w:pStyle w:val="NoSpacing"/>
        <w:rPr>
          <w:sz w:val="20"/>
          <w:szCs w:val="20"/>
        </w:rPr>
      </w:pPr>
    </w:p>
    <w:p w14:paraId="401CA674" w14:textId="70A9C4FB" w:rsidR="00595AD9" w:rsidRPr="00535EA7" w:rsidRDefault="00535EA7" w:rsidP="00E11DAC">
      <w:pPr>
        <w:pStyle w:val="Heading2"/>
        <w:ind w:left="567" w:hanging="567"/>
      </w:pPr>
      <w:r w:rsidRPr="00535EA7">
        <w:t>Q</w:t>
      </w:r>
      <w:r w:rsidR="00C1380C">
        <w:t>1</w:t>
      </w:r>
      <w:r w:rsidR="00CC4659">
        <w:t>4</w:t>
      </w:r>
      <w:r w:rsidR="00E11DAC">
        <w:tab/>
      </w:r>
      <w:r w:rsidR="00595AD9" w:rsidRPr="00535EA7">
        <w:t>How is SEN and Early Funding sent to the school?</w:t>
      </w:r>
    </w:p>
    <w:p w14:paraId="41DB9F73" w14:textId="77777777" w:rsidR="00E11DAC" w:rsidRDefault="00E11DAC" w:rsidP="00535EA7">
      <w:pPr>
        <w:rPr>
          <w:rFonts w:cs="Arial"/>
          <w:i/>
          <w:iCs/>
          <w:sz w:val="20"/>
          <w:szCs w:val="20"/>
        </w:rPr>
      </w:pPr>
    </w:p>
    <w:p w14:paraId="217193C5" w14:textId="54DE5965" w:rsidR="00E11DAC" w:rsidRDefault="00535EA7" w:rsidP="00535EA7">
      <w:pPr>
        <w:rPr>
          <w:rFonts w:cs="Arial"/>
          <w:i/>
          <w:iCs/>
          <w:sz w:val="20"/>
          <w:szCs w:val="20"/>
        </w:rPr>
      </w:pPr>
      <w:r w:rsidRPr="00535EA7">
        <w:rPr>
          <w:rFonts w:cs="Arial"/>
          <w:i/>
          <w:iCs/>
          <w:sz w:val="20"/>
          <w:szCs w:val="20"/>
        </w:rPr>
        <w:t>A</w:t>
      </w:r>
      <w:r w:rsidR="00C1380C">
        <w:rPr>
          <w:rFonts w:cs="Arial"/>
          <w:i/>
          <w:iCs/>
          <w:sz w:val="20"/>
          <w:szCs w:val="20"/>
        </w:rPr>
        <w:t>1</w:t>
      </w:r>
      <w:r w:rsidR="00382130">
        <w:rPr>
          <w:rFonts w:cs="Arial"/>
          <w:i/>
          <w:iCs/>
          <w:sz w:val="20"/>
          <w:szCs w:val="20"/>
        </w:rPr>
        <w:t>4</w:t>
      </w:r>
    </w:p>
    <w:p w14:paraId="3CC89E13" w14:textId="65484AFC" w:rsidR="00535EA7" w:rsidRPr="00535EA7" w:rsidRDefault="00535EA7" w:rsidP="00E11DAC">
      <w:pPr>
        <w:ind w:left="567"/>
        <w:jc w:val="both"/>
        <w:rPr>
          <w:rFonts w:eastAsia="Times New Roman" w:cs="Arial"/>
          <w:i/>
          <w:iCs/>
          <w:sz w:val="20"/>
          <w:szCs w:val="20"/>
        </w:rPr>
      </w:pPr>
      <w:r w:rsidRPr="00535EA7">
        <w:rPr>
          <w:rFonts w:eastAsia="Times New Roman" w:cs="Arial"/>
          <w:i/>
          <w:iCs/>
          <w:sz w:val="20"/>
          <w:szCs w:val="20"/>
        </w:rPr>
        <w:t xml:space="preserve">As part of the Determination, SEN and EY allocations that have been made are time-apportioned up to the date of academisation. Subsequent funding will be paid direct to the academy by the LA. </w:t>
      </w:r>
    </w:p>
    <w:p w14:paraId="77650568" w14:textId="2C3EBE60" w:rsidR="00535EA7" w:rsidRPr="00535EA7" w:rsidRDefault="00535EA7" w:rsidP="00E11DAC">
      <w:pPr>
        <w:pStyle w:val="ListParagraph"/>
        <w:numPr>
          <w:ilvl w:val="0"/>
          <w:numId w:val="4"/>
        </w:numPr>
        <w:ind w:left="1418"/>
        <w:jc w:val="both"/>
        <w:rPr>
          <w:rFonts w:ascii="Arial" w:eastAsia="Times New Roman" w:hAnsi="Arial" w:cs="Arial"/>
          <w:i/>
          <w:iCs/>
          <w:sz w:val="20"/>
          <w:szCs w:val="20"/>
        </w:rPr>
      </w:pPr>
      <w:r w:rsidRPr="00535EA7">
        <w:rPr>
          <w:rFonts w:ascii="Arial" w:eastAsia="Times New Roman" w:hAnsi="Arial" w:cs="Arial"/>
          <w:i/>
          <w:iCs/>
          <w:sz w:val="20"/>
          <w:szCs w:val="20"/>
        </w:rPr>
        <w:t>SEN funding is paid monthly</w:t>
      </w:r>
      <w:r w:rsidR="000D187F">
        <w:rPr>
          <w:rFonts w:ascii="Arial" w:eastAsia="Times New Roman" w:hAnsi="Arial" w:cs="Arial"/>
          <w:i/>
          <w:iCs/>
          <w:sz w:val="20"/>
          <w:szCs w:val="20"/>
        </w:rPr>
        <w:t>. The</w:t>
      </w:r>
      <w:r w:rsidRPr="00535EA7">
        <w:rPr>
          <w:rFonts w:ascii="Arial" w:eastAsia="Times New Roman" w:hAnsi="Arial" w:cs="Arial"/>
          <w:i/>
          <w:iCs/>
          <w:sz w:val="20"/>
          <w:szCs w:val="20"/>
        </w:rPr>
        <w:t xml:space="preserve"> annual amount for the financial year </w:t>
      </w:r>
      <w:r w:rsidR="000D187F">
        <w:rPr>
          <w:rFonts w:ascii="Arial" w:eastAsia="Times New Roman" w:hAnsi="Arial" w:cs="Arial"/>
          <w:i/>
          <w:iCs/>
          <w:sz w:val="20"/>
          <w:szCs w:val="20"/>
        </w:rPr>
        <w:t xml:space="preserve">is calculated </w:t>
      </w:r>
      <w:r w:rsidRPr="00535EA7">
        <w:rPr>
          <w:rFonts w:ascii="Arial" w:eastAsia="Times New Roman" w:hAnsi="Arial" w:cs="Arial"/>
          <w:i/>
          <w:iCs/>
          <w:sz w:val="20"/>
          <w:szCs w:val="20"/>
        </w:rPr>
        <w:t>and split</w:t>
      </w:r>
      <w:r w:rsidR="000D187F">
        <w:rPr>
          <w:rFonts w:ascii="Arial" w:eastAsia="Times New Roman" w:hAnsi="Arial" w:cs="Arial"/>
          <w:i/>
          <w:iCs/>
          <w:sz w:val="20"/>
          <w:szCs w:val="20"/>
        </w:rPr>
        <w:t xml:space="preserve"> </w:t>
      </w:r>
      <w:r w:rsidRPr="00535EA7">
        <w:rPr>
          <w:rFonts w:ascii="Arial" w:eastAsia="Times New Roman" w:hAnsi="Arial" w:cs="Arial"/>
          <w:i/>
          <w:iCs/>
          <w:sz w:val="20"/>
          <w:szCs w:val="20"/>
        </w:rPr>
        <w:t>over 1</w:t>
      </w:r>
      <w:r w:rsidR="000E11DF">
        <w:rPr>
          <w:rFonts w:ascii="Arial" w:eastAsia="Times New Roman" w:hAnsi="Arial" w:cs="Arial"/>
          <w:i/>
          <w:iCs/>
          <w:sz w:val="20"/>
          <w:szCs w:val="20"/>
        </w:rPr>
        <w:t>2</w:t>
      </w:r>
      <w:r w:rsidRPr="00535EA7">
        <w:rPr>
          <w:rFonts w:ascii="Arial" w:eastAsia="Times New Roman" w:hAnsi="Arial" w:cs="Arial"/>
          <w:i/>
          <w:iCs/>
          <w:sz w:val="20"/>
          <w:szCs w:val="20"/>
        </w:rPr>
        <w:t xml:space="preserve"> monthly payments</w:t>
      </w:r>
      <w:r w:rsidR="000D187F">
        <w:rPr>
          <w:rFonts w:ascii="Arial" w:eastAsia="Times New Roman" w:hAnsi="Arial" w:cs="Arial"/>
          <w:i/>
          <w:iCs/>
          <w:sz w:val="20"/>
          <w:szCs w:val="20"/>
        </w:rPr>
        <w:t>. A</w:t>
      </w:r>
      <w:r w:rsidRPr="00535EA7">
        <w:rPr>
          <w:rFonts w:ascii="Arial" w:eastAsia="Times New Roman" w:hAnsi="Arial" w:cs="Arial"/>
          <w:i/>
          <w:iCs/>
          <w:sz w:val="20"/>
          <w:szCs w:val="20"/>
        </w:rPr>
        <w:t>fter conversion</w:t>
      </w:r>
      <w:r w:rsidR="00B73F43">
        <w:rPr>
          <w:rFonts w:ascii="Arial" w:eastAsia="Times New Roman" w:hAnsi="Arial" w:cs="Arial"/>
          <w:i/>
          <w:iCs/>
          <w:sz w:val="20"/>
          <w:szCs w:val="20"/>
        </w:rPr>
        <w:t>,</w:t>
      </w:r>
      <w:r w:rsidRPr="00535EA7">
        <w:rPr>
          <w:rFonts w:ascii="Arial" w:eastAsia="Times New Roman" w:hAnsi="Arial" w:cs="Arial"/>
          <w:i/>
          <w:iCs/>
          <w:sz w:val="20"/>
          <w:szCs w:val="20"/>
        </w:rPr>
        <w:t xml:space="preserve"> the funding is split over the remaining months of the financial year.</w:t>
      </w:r>
    </w:p>
    <w:p w14:paraId="40448843" w14:textId="7C195F8A" w:rsidR="00535EA7" w:rsidRPr="00BC7A53" w:rsidRDefault="000E11DF" w:rsidP="00E11DAC">
      <w:pPr>
        <w:pStyle w:val="ListParagraph"/>
        <w:numPr>
          <w:ilvl w:val="0"/>
          <w:numId w:val="4"/>
        </w:numPr>
        <w:ind w:left="1418"/>
        <w:jc w:val="both"/>
        <w:rPr>
          <w:rFonts w:ascii="Arial" w:hAnsi="Arial" w:cs="Arial"/>
          <w:sz w:val="20"/>
          <w:szCs w:val="20"/>
        </w:rPr>
      </w:pPr>
      <w:r>
        <w:rPr>
          <w:rFonts w:ascii="Arial" w:eastAsia="Times New Roman" w:hAnsi="Arial" w:cs="Arial"/>
          <w:i/>
          <w:iCs/>
          <w:sz w:val="20"/>
          <w:szCs w:val="20"/>
        </w:rPr>
        <w:t xml:space="preserve">EY funding </w:t>
      </w:r>
      <w:r w:rsidR="00535EA7" w:rsidRPr="00535EA7">
        <w:rPr>
          <w:rFonts w:ascii="Arial" w:eastAsia="Times New Roman" w:hAnsi="Arial" w:cs="Arial"/>
          <w:i/>
          <w:iCs/>
          <w:sz w:val="20"/>
          <w:szCs w:val="20"/>
        </w:rPr>
        <w:t>is paid termly during the 11</w:t>
      </w:r>
      <w:r w:rsidR="00535EA7" w:rsidRPr="00535EA7">
        <w:rPr>
          <w:rFonts w:ascii="Arial" w:eastAsia="Times New Roman" w:hAnsi="Arial" w:cs="Arial"/>
          <w:i/>
          <w:iCs/>
          <w:sz w:val="20"/>
          <w:szCs w:val="20"/>
          <w:vertAlign w:val="superscript"/>
        </w:rPr>
        <w:t>th</w:t>
      </w:r>
      <w:r w:rsidR="00535EA7" w:rsidRPr="00535EA7">
        <w:rPr>
          <w:rFonts w:ascii="Arial" w:eastAsia="Times New Roman" w:hAnsi="Arial" w:cs="Arial"/>
          <w:i/>
          <w:iCs/>
          <w:sz w:val="20"/>
          <w:szCs w:val="20"/>
        </w:rPr>
        <w:t xml:space="preserve"> week of ter</w:t>
      </w:r>
      <w:r>
        <w:rPr>
          <w:rFonts w:ascii="Arial" w:eastAsia="Times New Roman" w:hAnsi="Arial" w:cs="Arial"/>
          <w:i/>
          <w:iCs/>
          <w:sz w:val="20"/>
          <w:szCs w:val="20"/>
        </w:rPr>
        <w:t>m (excluding the week of half term). Funding is calculated as an 81% advance for the following term and an adjustment for the previous term.</w:t>
      </w:r>
    </w:p>
    <w:p w14:paraId="74733B26" w14:textId="77777777" w:rsidR="00BC7A53" w:rsidRPr="00535EA7" w:rsidRDefault="00BC7A53" w:rsidP="00BC7A53">
      <w:pPr>
        <w:pStyle w:val="ListParagraph"/>
        <w:rPr>
          <w:rFonts w:ascii="Arial" w:hAnsi="Arial" w:cs="Arial"/>
          <w:sz w:val="20"/>
          <w:szCs w:val="20"/>
        </w:rPr>
      </w:pPr>
    </w:p>
    <w:p w14:paraId="02C5BAC3" w14:textId="77777777" w:rsidR="00B2676C" w:rsidRPr="00A51F29" w:rsidRDefault="00B2676C" w:rsidP="00B2676C">
      <w:pPr>
        <w:pStyle w:val="NoSpacing"/>
        <w:rPr>
          <w:sz w:val="20"/>
          <w:szCs w:val="20"/>
        </w:rPr>
      </w:pPr>
    </w:p>
    <w:p w14:paraId="769A7732" w14:textId="4C981011" w:rsidR="00B2676C" w:rsidRPr="00535EA7" w:rsidRDefault="00B2676C" w:rsidP="00E11DAC">
      <w:pPr>
        <w:pStyle w:val="Heading2"/>
        <w:ind w:left="567" w:hanging="567"/>
      </w:pPr>
      <w:r w:rsidRPr="00535EA7">
        <w:t>Q</w:t>
      </w:r>
      <w:r>
        <w:t>1</w:t>
      </w:r>
      <w:r w:rsidR="00382130">
        <w:t>5</w:t>
      </w:r>
      <w:r w:rsidR="00E11DAC">
        <w:tab/>
      </w:r>
      <w:r w:rsidRPr="00535EA7">
        <w:t xml:space="preserve">How will </w:t>
      </w:r>
      <w:proofErr w:type="spellStart"/>
      <w:r w:rsidRPr="00535EA7">
        <w:t>the</w:t>
      </w:r>
      <w:proofErr w:type="spellEnd"/>
      <w:r w:rsidRPr="00535EA7">
        <w:t xml:space="preserve"> brought forward balance be paid over to us?</w:t>
      </w:r>
    </w:p>
    <w:p w14:paraId="5BF28699" w14:textId="77777777" w:rsidR="00E11DAC" w:rsidRDefault="00E11DAC" w:rsidP="00B2676C">
      <w:pPr>
        <w:pStyle w:val="NoSpacing"/>
        <w:rPr>
          <w:i/>
          <w:iCs/>
          <w:sz w:val="20"/>
          <w:szCs w:val="20"/>
        </w:rPr>
      </w:pPr>
    </w:p>
    <w:p w14:paraId="1767E365" w14:textId="1317656F" w:rsidR="00E11DAC" w:rsidRDefault="00B2676C" w:rsidP="00B2676C">
      <w:pPr>
        <w:pStyle w:val="NoSpacing"/>
        <w:rPr>
          <w:i/>
          <w:iCs/>
          <w:sz w:val="20"/>
          <w:szCs w:val="20"/>
        </w:rPr>
      </w:pPr>
      <w:r w:rsidRPr="00535EA7">
        <w:rPr>
          <w:i/>
          <w:iCs/>
          <w:sz w:val="20"/>
          <w:szCs w:val="20"/>
        </w:rPr>
        <w:t>A</w:t>
      </w:r>
      <w:r>
        <w:rPr>
          <w:i/>
          <w:iCs/>
          <w:sz w:val="20"/>
          <w:szCs w:val="20"/>
        </w:rPr>
        <w:t>1</w:t>
      </w:r>
      <w:r w:rsidR="00382130">
        <w:rPr>
          <w:i/>
          <w:iCs/>
          <w:sz w:val="20"/>
          <w:szCs w:val="20"/>
        </w:rPr>
        <w:t>5</w:t>
      </w:r>
    </w:p>
    <w:p w14:paraId="1EDBA763" w14:textId="7F55BE06" w:rsidR="00B2676C" w:rsidRPr="00A51F29" w:rsidRDefault="00B2676C" w:rsidP="00E11DAC">
      <w:pPr>
        <w:pStyle w:val="NoSpacing"/>
        <w:ind w:firstLine="567"/>
        <w:rPr>
          <w:sz w:val="20"/>
          <w:szCs w:val="20"/>
        </w:rPr>
      </w:pPr>
      <w:r w:rsidRPr="00535EA7">
        <w:rPr>
          <w:i/>
          <w:iCs/>
          <w:sz w:val="20"/>
          <w:szCs w:val="20"/>
        </w:rPr>
        <w:t>This forms part of the Determination</w:t>
      </w:r>
    </w:p>
    <w:p w14:paraId="03DC37A6" w14:textId="77777777" w:rsidR="00934A98" w:rsidRDefault="00934A98" w:rsidP="0095094E">
      <w:pPr>
        <w:pStyle w:val="NoSpacing"/>
        <w:rPr>
          <w:b/>
          <w:bCs/>
          <w:sz w:val="20"/>
          <w:szCs w:val="20"/>
        </w:rPr>
      </w:pPr>
    </w:p>
    <w:p w14:paraId="322DD46E" w14:textId="77777777" w:rsidR="00934A98" w:rsidRDefault="00934A98" w:rsidP="0095094E">
      <w:pPr>
        <w:pStyle w:val="NoSpacing"/>
        <w:rPr>
          <w:b/>
          <w:bCs/>
          <w:sz w:val="20"/>
          <w:szCs w:val="20"/>
        </w:rPr>
      </w:pPr>
    </w:p>
    <w:p w14:paraId="3F4B4656" w14:textId="6F54ED24" w:rsidR="00D268DE" w:rsidRPr="00535EA7" w:rsidRDefault="00D268DE" w:rsidP="00D268DE">
      <w:pPr>
        <w:pStyle w:val="Heading2"/>
        <w:ind w:left="567" w:hanging="567"/>
      </w:pPr>
      <w:r w:rsidRPr="00535EA7">
        <w:t>Q</w:t>
      </w:r>
      <w:r>
        <w:t>1</w:t>
      </w:r>
      <w:r w:rsidR="00382130">
        <w:t>6</w:t>
      </w:r>
      <w:r>
        <w:tab/>
        <w:t>Purchase Orders and Invoicing once academised</w:t>
      </w:r>
      <w:r w:rsidRPr="00535EA7">
        <w:t>?</w:t>
      </w:r>
    </w:p>
    <w:p w14:paraId="6CAF0CFF" w14:textId="77777777" w:rsidR="00D268DE" w:rsidRDefault="00D268DE" w:rsidP="0095094E">
      <w:pPr>
        <w:pStyle w:val="NoSpacing"/>
        <w:rPr>
          <w:b/>
          <w:bCs/>
          <w:sz w:val="20"/>
          <w:szCs w:val="20"/>
        </w:rPr>
      </w:pPr>
    </w:p>
    <w:p w14:paraId="78FD6698" w14:textId="19928738" w:rsidR="00D268DE" w:rsidRDefault="00D268DE" w:rsidP="00D268DE">
      <w:pPr>
        <w:pStyle w:val="NoSpacing"/>
        <w:rPr>
          <w:i/>
          <w:iCs/>
          <w:sz w:val="20"/>
          <w:szCs w:val="20"/>
        </w:rPr>
      </w:pPr>
      <w:r w:rsidRPr="00535EA7">
        <w:rPr>
          <w:i/>
          <w:iCs/>
          <w:sz w:val="20"/>
          <w:szCs w:val="20"/>
        </w:rPr>
        <w:t>A</w:t>
      </w:r>
      <w:r>
        <w:rPr>
          <w:i/>
          <w:iCs/>
          <w:sz w:val="20"/>
          <w:szCs w:val="20"/>
        </w:rPr>
        <w:t>1</w:t>
      </w:r>
      <w:r w:rsidR="00382130">
        <w:rPr>
          <w:i/>
          <w:iCs/>
          <w:sz w:val="20"/>
          <w:szCs w:val="20"/>
        </w:rPr>
        <w:t>6</w:t>
      </w:r>
    </w:p>
    <w:p w14:paraId="4200B02B" w14:textId="64A960EB" w:rsidR="00D268DE" w:rsidRDefault="00D268DE" w:rsidP="00D268DE">
      <w:pPr>
        <w:pStyle w:val="NoSpacing"/>
        <w:ind w:left="567"/>
        <w:rPr>
          <w:i/>
          <w:iCs/>
          <w:sz w:val="20"/>
          <w:szCs w:val="20"/>
        </w:rPr>
      </w:pPr>
      <w:r>
        <w:rPr>
          <w:i/>
          <w:iCs/>
          <w:sz w:val="20"/>
          <w:szCs w:val="20"/>
        </w:rPr>
        <w:t>If you continue using the Energy, and Traded Services after academisation, please advise if you will be raising a PO so we can communicate to this process to the Business Services team.</w:t>
      </w:r>
    </w:p>
    <w:p w14:paraId="6068A5E5" w14:textId="29B12D57" w:rsidR="00D268DE" w:rsidRDefault="00D268DE" w:rsidP="00D268DE">
      <w:pPr>
        <w:pStyle w:val="NoSpacing"/>
        <w:rPr>
          <w:i/>
          <w:iCs/>
          <w:sz w:val="20"/>
          <w:szCs w:val="20"/>
        </w:rPr>
      </w:pPr>
      <w:r>
        <w:rPr>
          <w:i/>
          <w:iCs/>
          <w:sz w:val="20"/>
          <w:szCs w:val="20"/>
        </w:rPr>
        <w:tab/>
      </w:r>
    </w:p>
    <w:p w14:paraId="1C1DD399" w14:textId="77777777" w:rsidR="00D268DE" w:rsidRDefault="00D268DE" w:rsidP="0095094E">
      <w:pPr>
        <w:pStyle w:val="NoSpacing"/>
        <w:rPr>
          <w:b/>
          <w:bCs/>
          <w:sz w:val="20"/>
          <w:szCs w:val="20"/>
        </w:rPr>
      </w:pPr>
    </w:p>
    <w:p w14:paraId="675D8A8B" w14:textId="0D92087E" w:rsidR="002F69A9" w:rsidRDefault="00FA2372" w:rsidP="00E11DAC">
      <w:pPr>
        <w:pStyle w:val="Heading2"/>
        <w:ind w:left="567" w:hanging="567"/>
      </w:pPr>
      <w:r>
        <w:t>Q1</w:t>
      </w:r>
      <w:r w:rsidR="00382130">
        <w:t>7</w:t>
      </w:r>
      <w:r w:rsidR="00E11DAC">
        <w:tab/>
      </w:r>
      <w:r>
        <w:t>What happens if the school is in deficit</w:t>
      </w:r>
      <w:r w:rsidR="00BC7A53">
        <w:t xml:space="preserve"> at the time of conversion</w:t>
      </w:r>
      <w:r>
        <w:t xml:space="preserve">? </w:t>
      </w:r>
    </w:p>
    <w:p w14:paraId="23F145A9" w14:textId="77777777" w:rsidR="00E11DAC" w:rsidRDefault="00E11DAC" w:rsidP="0095094E">
      <w:pPr>
        <w:pStyle w:val="NoSpacing"/>
        <w:rPr>
          <w:i/>
          <w:iCs/>
          <w:sz w:val="20"/>
          <w:szCs w:val="20"/>
        </w:rPr>
      </w:pPr>
    </w:p>
    <w:p w14:paraId="29AC17F0" w14:textId="13CB029C" w:rsidR="00E11DAC" w:rsidRDefault="00FA2372" w:rsidP="0095094E">
      <w:pPr>
        <w:pStyle w:val="NoSpacing"/>
        <w:rPr>
          <w:i/>
          <w:iCs/>
          <w:sz w:val="20"/>
          <w:szCs w:val="20"/>
        </w:rPr>
      </w:pPr>
      <w:r w:rsidRPr="003C4ECE">
        <w:rPr>
          <w:i/>
          <w:iCs/>
          <w:sz w:val="20"/>
          <w:szCs w:val="20"/>
        </w:rPr>
        <w:t>A1</w:t>
      </w:r>
      <w:r w:rsidR="00382130">
        <w:rPr>
          <w:i/>
          <w:iCs/>
          <w:sz w:val="20"/>
          <w:szCs w:val="20"/>
        </w:rPr>
        <w:t>7</w:t>
      </w:r>
    </w:p>
    <w:p w14:paraId="368E0F8E" w14:textId="05C2B66F" w:rsidR="00934A98" w:rsidRPr="003C4ECE" w:rsidRDefault="00934A98" w:rsidP="00E11DAC">
      <w:pPr>
        <w:pStyle w:val="NoSpacing"/>
        <w:ind w:left="567"/>
        <w:jc w:val="both"/>
        <w:rPr>
          <w:i/>
          <w:iCs/>
          <w:sz w:val="20"/>
          <w:szCs w:val="20"/>
        </w:rPr>
      </w:pPr>
      <w:r w:rsidRPr="003C4ECE">
        <w:rPr>
          <w:i/>
          <w:iCs/>
          <w:sz w:val="20"/>
          <w:szCs w:val="20"/>
        </w:rPr>
        <w:t xml:space="preserve">If a school is in a deficit position, </w:t>
      </w:r>
      <w:r w:rsidR="00FA2372" w:rsidRPr="003C4ECE">
        <w:rPr>
          <w:i/>
          <w:iCs/>
          <w:sz w:val="20"/>
          <w:szCs w:val="20"/>
        </w:rPr>
        <w:t xml:space="preserve">all the same elements of funding are </w:t>
      </w:r>
      <w:r w:rsidR="00F0694C">
        <w:rPr>
          <w:i/>
          <w:iCs/>
          <w:sz w:val="20"/>
          <w:szCs w:val="20"/>
        </w:rPr>
        <w:t xml:space="preserve">accounted for </w:t>
      </w:r>
      <w:r w:rsidR="00FA2372" w:rsidRPr="003C4ECE">
        <w:rPr>
          <w:i/>
          <w:iCs/>
          <w:sz w:val="20"/>
          <w:szCs w:val="20"/>
        </w:rPr>
        <w:t>in the Determination</w:t>
      </w:r>
      <w:r w:rsidR="003C4ECE">
        <w:rPr>
          <w:i/>
          <w:iCs/>
          <w:sz w:val="20"/>
          <w:szCs w:val="20"/>
        </w:rPr>
        <w:t xml:space="preserve">, but the </w:t>
      </w:r>
      <w:r w:rsidR="00FA2372" w:rsidRPr="003C4ECE">
        <w:rPr>
          <w:i/>
          <w:iCs/>
          <w:sz w:val="20"/>
          <w:szCs w:val="20"/>
        </w:rPr>
        <w:t>effect of refunding de</w:t>
      </w:r>
      <w:r w:rsidR="003D0E60">
        <w:rPr>
          <w:i/>
          <w:iCs/>
          <w:sz w:val="20"/>
          <w:szCs w:val="20"/>
        </w:rPr>
        <w:t>-</w:t>
      </w:r>
      <w:r w:rsidR="00FA2372" w:rsidRPr="003C4ECE">
        <w:rPr>
          <w:i/>
          <w:iCs/>
          <w:sz w:val="20"/>
          <w:szCs w:val="20"/>
        </w:rPr>
        <w:t>delegated charges, rates</w:t>
      </w:r>
      <w:r w:rsidR="003C4ECE" w:rsidRPr="003C4ECE">
        <w:rPr>
          <w:i/>
          <w:iCs/>
          <w:sz w:val="20"/>
          <w:szCs w:val="20"/>
        </w:rPr>
        <w:t>, traded services</w:t>
      </w:r>
      <w:r w:rsidR="001B2F42">
        <w:rPr>
          <w:i/>
          <w:iCs/>
          <w:sz w:val="20"/>
          <w:szCs w:val="20"/>
        </w:rPr>
        <w:t xml:space="preserve"> etc</w:t>
      </w:r>
      <w:r w:rsidR="003C4ECE" w:rsidRPr="003C4ECE">
        <w:rPr>
          <w:i/>
          <w:iCs/>
          <w:sz w:val="20"/>
          <w:szCs w:val="20"/>
        </w:rPr>
        <w:t xml:space="preserve"> </w:t>
      </w:r>
      <w:r w:rsidR="003C4ECE">
        <w:rPr>
          <w:i/>
          <w:iCs/>
          <w:sz w:val="20"/>
          <w:szCs w:val="20"/>
        </w:rPr>
        <w:t xml:space="preserve">is to reduce </w:t>
      </w:r>
      <w:r w:rsidR="003C4ECE" w:rsidRPr="003C4ECE">
        <w:rPr>
          <w:i/>
          <w:iCs/>
          <w:sz w:val="20"/>
          <w:szCs w:val="20"/>
        </w:rPr>
        <w:t>the</w:t>
      </w:r>
      <w:r w:rsidR="003C4ECE">
        <w:rPr>
          <w:i/>
          <w:iCs/>
          <w:sz w:val="20"/>
          <w:szCs w:val="20"/>
        </w:rPr>
        <w:t xml:space="preserve"> school’s</w:t>
      </w:r>
      <w:r w:rsidR="003C4ECE" w:rsidRPr="003C4ECE">
        <w:rPr>
          <w:i/>
          <w:iCs/>
          <w:sz w:val="20"/>
          <w:szCs w:val="20"/>
        </w:rPr>
        <w:t xml:space="preserve"> deficit</w:t>
      </w:r>
      <w:r w:rsidR="001B2F42">
        <w:rPr>
          <w:i/>
          <w:iCs/>
          <w:sz w:val="20"/>
          <w:szCs w:val="20"/>
        </w:rPr>
        <w:t>.</w:t>
      </w:r>
      <w:r w:rsidR="00B73F43">
        <w:rPr>
          <w:i/>
          <w:iCs/>
          <w:sz w:val="20"/>
          <w:szCs w:val="20"/>
        </w:rPr>
        <w:t xml:space="preserve"> </w:t>
      </w:r>
      <w:r w:rsidR="00A56EE9">
        <w:rPr>
          <w:i/>
          <w:iCs/>
          <w:sz w:val="20"/>
          <w:szCs w:val="20"/>
        </w:rPr>
        <w:t>Similarly late bank transactions, late invoices or credits relating to the everyday costs of the school</w:t>
      </w:r>
      <w:r w:rsidR="00F0694C">
        <w:rPr>
          <w:i/>
          <w:iCs/>
          <w:sz w:val="20"/>
          <w:szCs w:val="20"/>
        </w:rPr>
        <w:t xml:space="preserve"> are</w:t>
      </w:r>
      <w:r w:rsidR="00A56EE9">
        <w:rPr>
          <w:i/>
          <w:iCs/>
          <w:sz w:val="20"/>
          <w:szCs w:val="20"/>
        </w:rPr>
        <w:t xml:space="preserve"> reflected in the final deficit, rather than being charged or credited to the academy.</w:t>
      </w:r>
    </w:p>
    <w:p w14:paraId="77D060D1" w14:textId="77777777" w:rsidR="003C4ECE" w:rsidRDefault="003C4ECE" w:rsidP="00E11DAC">
      <w:pPr>
        <w:pStyle w:val="NoSpacing"/>
        <w:ind w:firstLine="567"/>
        <w:jc w:val="both"/>
        <w:rPr>
          <w:i/>
          <w:iCs/>
          <w:sz w:val="20"/>
          <w:szCs w:val="20"/>
        </w:rPr>
      </w:pPr>
    </w:p>
    <w:p w14:paraId="3334D60E" w14:textId="044710D7" w:rsidR="00E11DAC" w:rsidRDefault="003C4ECE" w:rsidP="00E11DAC">
      <w:pPr>
        <w:pStyle w:val="NoSpacing"/>
        <w:ind w:left="567"/>
        <w:jc w:val="both"/>
        <w:rPr>
          <w:i/>
          <w:iCs/>
          <w:sz w:val="20"/>
          <w:szCs w:val="20"/>
        </w:rPr>
      </w:pPr>
      <w:r w:rsidRPr="003C4ECE">
        <w:rPr>
          <w:i/>
          <w:iCs/>
          <w:sz w:val="20"/>
          <w:szCs w:val="20"/>
        </w:rPr>
        <w:t xml:space="preserve">As regards </w:t>
      </w:r>
      <w:r w:rsidR="00BC7A53">
        <w:rPr>
          <w:i/>
          <w:iCs/>
          <w:sz w:val="20"/>
          <w:szCs w:val="20"/>
        </w:rPr>
        <w:t xml:space="preserve">government grants, i.e. income </w:t>
      </w:r>
      <w:r w:rsidR="00F0694C">
        <w:rPr>
          <w:i/>
          <w:iCs/>
          <w:sz w:val="20"/>
          <w:szCs w:val="20"/>
        </w:rPr>
        <w:t xml:space="preserve">such as PPG, UIFSM etc </w:t>
      </w:r>
      <w:r w:rsidR="00BC7A53">
        <w:rPr>
          <w:i/>
          <w:iCs/>
          <w:sz w:val="20"/>
          <w:szCs w:val="20"/>
        </w:rPr>
        <w:t>that is not part of the school’s budget share,</w:t>
      </w:r>
      <w:r w:rsidRPr="003C4ECE">
        <w:rPr>
          <w:i/>
          <w:iCs/>
          <w:sz w:val="20"/>
          <w:szCs w:val="20"/>
        </w:rPr>
        <w:t xml:space="preserve"> </w:t>
      </w:r>
      <w:r>
        <w:rPr>
          <w:i/>
          <w:iCs/>
          <w:sz w:val="20"/>
          <w:szCs w:val="20"/>
        </w:rPr>
        <w:t>this funding</w:t>
      </w:r>
      <w:r w:rsidRPr="003C4ECE">
        <w:rPr>
          <w:i/>
          <w:iCs/>
          <w:sz w:val="20"/>
          <w:szCs w:val="20"/>
        </w:rPr>
        <w:t xml:space="preserve"> </w:t>
      </w:r>
      <w:r w:rsidR="00F0694C">
        <w:rPr>
          <w:i/>
          <w:iCs/>
          <w:sz w:val="20"/>
          <w:szCs w:val="20"/>
        </w:rPr>
        <w:t>is made available to the school irrespective of any deficit and these grants are shown separately on the Determination.</w:t>
      </w:r>
    </w:p>
    <w:p w14:paraId="669084B5" w14:textId="77777777" w:rsidR="00E11DAC" w:rsidRDefault="00E11DAC" w:rsidP="00E11DAC">
      <w:pPr>
        <w:pStyle w:val="NoSpacing"/>
        <w:ind w:left="567"/>
        <w:jc w:val="both"/>
        <w:rPr>
          <w:i/>
          <w:iCs/>
          <w:sz w:val="20"/>
          <w:szCs w:val="20"/>
        </w:rPr>
      </w:pPr>
    </w:p>
    <w:p w14:paraId="6E2BEBF4" w14:textId="3A2143B2" w:rsidR="00E11DAC" w:rsidRDefault="00E11DAC" w:rsidP="00E11DAC">
      <w:pPr>
        <w:pStyle w:val="Heading2"/>
        <w:ind w:left="567" w:hanging="567"/>
      </w:pPr>
      <w:r>
        <w:t>Q1</w:t>
      </w:r>
      <w:r w:rsidR="00382130">
        <w:t>8</w:t>
      </w:r>
      <w:r>
        <w:tab/>
      </w:r>
      <w:r w:rsidR="00BF37B1">
        <w:t>Will the school need to prepare a CFR and perform Closure tasks</w:t>
      </w:r>
      <w:r>
        <w:t xml:space="preserve">? </w:t>
      </w:r>
    </w:p>
    <w:p w14:paraId="3F59B350" w14:textId="77777777" w:rsidR="00BF37B1" w:rsidRDefault="00BF37B1" w:rsidP="00BF37B1"/>
    <w:p w14:paraId="3C9E948A" w14:textId="02F21233" w:rsidR="00BF37B1" w:rsidRDefault="00BF37B1" w:rsidP="00BF37B1">
      <w:pPr>
        <w:pStyle w:val="NoSpacing"/>
        <w:rPr>
          <w:i/>
          <w:iCs/>
          <w:sz w:val="20"/>
          <w:szCs w:val="20"/>
        </w:rPr>
      </w:pPr>
      <w:r w:rsidRPr="00C51076">
        <w:rPr>
          <w:i/>
          <w:iCs/>
          <w:sz w:val="20"/>
          <w:szCs w:val="20"/>
        </w:rPr>
        <w:t>A</w:t>
      </w:r>
      <w:r>
        <w:rPr>
          <w:i/>
          <w:iCs/>
          <w:sz w:val="20"/>
          <w:szCs w:val="20"/>
        </w:rPr>
        <w:t>1</w:t>
      </w:r>
      <w:r w:rsidR="00382130">
        <w:rPr>
          <w:i/>
          <w:iCs/>
          <w:sz w:val="20"/>
          <w:szCs w:val="20"/>
        </w:rPr>
        <w:t>8</w:t>
      </w:r>
    </w:p>
    <w:p w14:paraId="2648BBB2" w14:textId="1A09D0B3" w:rsidR="00BF37B1" w:rsidRPr="00BF37B1" w:rsidRDefault="00BF37B1" w:rsidP="00BF37B1">
      <w:pPr>
        <w:ind w:firstLine="567"/>
        <w:rPr>
          <w:i/>
          <w:iCs/>
          <w:sz w:val="20"/>
          <w:szCs w:val="20"/>
        </w:rPr>
      </w:pPr>
      <w:r w:rsidRPr="00BF37B1">
        <w:rPr>
          <w:i/>
          <w:iCs/>
          <w:sz w:val="20"/>
          <w:szCs w:val="20"/>
        </w:rPr>
        <w:t>No, Schools Finance will prepare the CFR and upload this to the DfE COLLECT portal for the year end closure</w:t>
      </w:r>
      <w:r>
        <w:rPr>
          <w:i/>
          <w:iCs/>
          <w:sz w:val="20"/>
          <w:szCs w:val="20"/>
        </w:rPr>
        <w:t>.</w:t>
      </w:r>
    </w:p>
    <w:p w14:paraId="1A1143FD" w14:textId="77777777" w:rsidR="00BF37B1" w:rsidRDefault="00BF37B1" w:rsidP="00BF37B1"/>
    <w:p w14:paraId="1DC70ED6" w14:textId="6F7C2ECC" w:rsidR="00BF37B1" w:rsidRDefault="00BF37B1" w:rsidP="00BF37B1">
      <w:pPr>
        <w:pStyle w:val="Heading2"/>
        <w:ind w:left="567" w:hanging="567"/>
      </w:pPr>
      <w:r>
        <w:lastRenderedPageBreak/>
        <w:t>Q</w:t>
      </w:r>
      <w:r w:rsidR="00382130">
        <w:t>19</w:t>
      </w:r>
      <w:r>
        <w:tab/>
        <w:t xml:space="preserve">Are there any costs to converting to an Academy? </w:t>
      </w:r>
    </w:p>
    <w:p w14:paraId="1DB2C493" w14:textId="77777777" w:rsidR="00E11DAC" w:rsidRDefault="00E11DAC" w:rsidP="00E11DAC">
      <w:pPr>
        <w:pStyle w:val="NoSpacing"/>
        <w:jc w:val="both"/>
        <w:rPr>
          <w:i/>
          <w:iCs/>
          <w:sz w:val="20"/>
          <w:szCs w:val="20"/>
        </w:rPr>
      </w:pPr>
    </w:p>
    <w:p w14:paraId="3B4A449F" w14:textId="445841AE" w:rsidR="00E11DAC" w:rsidRDefault="00E11DAC" w:rsidP="00E11DAC">
      <w:pPr>
        <w:pStyle w:val="NoSpacing"/>
        <w:rPr>
          <w:i/>
          <w:iCs/>
          <w:sz w:val="20"/>
          <w:szCs w:val="20"/>
        </w:rPr>
      </w:pPr>
      <w:r w:rsidRPr="00C51076">
        <w:rPr>
          <w:i/>
          <w:iCs/>
          <w:sz w:val="20"/>
          <w:szCs w:val="20"/>
        </w:rPr>
        <w:t>A</w:t>
      </w:r>
      <w:r w:rsidR="00382130">
        <w:rPr>
          <w:i/>
          <w:iCs/>
          <w:sz w:val="20"/>
          <w:szCs w:val="20"/>
        </w:rPr>
        <w:t>19</w:t>
      </w:r>
    </w:p>
    <w:p w14:paraId="0EB3801F" w14:textId="14C988A5" w:rsidR="00BF37B1" w:rsidRPr="00BF37B1" w:rsidRDefault="00E11DAC" w:rsidP="00BF37B1">
      <w:pPr>
        <w:ind w:left="567"/>
        <w:rPr>
          <w:i/>
          <w:iCs/>
          <w:sz w:val="20"/>
          <w:szCs w:val="20"/>
        </w:rPr>
      </w:pPr>
      <w:r>
        <w:rPr>
          <w:i/>
          <w:iCs/>
          <w:sz w:val="20"/>
          <w:szCs w:val="20"/>
        </w:rPr>
        <w:t>Yes,</w:t>
      </w:r>
      <w:r w:rsidR="00611F28">
        <w:rPr>
          <w:i/>
          <w:iCs/>
          <w:sz w:val="20"/>
          <w:szCs w:val="20"/>
        </w:rPr>
        <w:t xml:space="preserve"> A </w:t>
      </w:r>
      <w:r w:rsidR="00BF37B1" w:rsidRPr="00BF37B1">
        <w:rPr>
          <w:i/>
          <w:iCs/>
          <w:sz w:val="20"/>
          <w:szCs w:val="20"/>
        </w:rPr>
        <w:t>one-off fixed fee</w:t>
      </w:r>
      <w:r w:rsidR="00611F28">
        <w:rPr>
          <w:i/>
          <w:iCs/>
          <w:sz w:val="20"/>
          <w:szCs w:val="20"/>
        </w:rPr>
        <w:t xml:space="preserve"> of £5000 + VAT is</w:t>
      </w:r>
      <w:r w:rsidR="00BF37B1" w:rsidRPr="00BF37B1">
        <w:rPr>
          <w:i/>
          <w:iCs/>
          <w:sz w:val="20"/>
          <w:szCs w:val="20"/>
        </w:rPr>
        <w:t xml:space="preserve"> charged by the LA when a school converts to academy. It covers the work of various WBC departments, as required in each individual case, and includes:</w:t>
      </w:r>
    </w:p>
    <w:p w14:paraId="1746D944" w14:textId="77777777" w:rsidR="00BF37B1" w:rsidRPr="00BF37B1" w:rsidRDefault="00BF37B1" w:rsidP="00BF37B1">
      <w:pPr>
        <w:ind w:left="567" w:hanging="567"/>
        <w:rPr>
          <w:i/>
          <w:iCs/>
          <w:sz w:val="20"/>
          <w:szCs w:val="20"/>
        </w:rPr>
      </w:pPr>
    </w:p>
    <w:p w14:paraId="1409BB6E" w14:textId="77777777" w:rsidR="00BF37B1" w:rsidRPr="00BF37B1" w:rsidRDefault="00BF37B1" w:rsidP="00BF37B1">
      <w:pPr>
        <w:pStyle w:val="ListParagraph"/>
        <w:numPr>
          <w:ilvl w:val="0"/>
          <w:numId w:val="10"/>
        </w:numPr>
        <w:ind w:left="567" w:hanging="567"/>
        <w:rPr>
          <w:rFonts w:ascii="Arial" w:hAnsi="Arial" w:cstheme="minorBidi"/>
          <w:b/>
          <w:bCs/>
          <w:i/>
          <w:iCs/>
          <w:sz w:val="20"/>
          <w:szCs w:val="20"/>
          <w:u w:val="single"/>
        </w:rPr>
      </w:pPr>
      <w:r w:rsidRPr="00BF37B1">
        <w:rPr>
          <w:rFonts w:ascii="Arial" w:hAnsi="Arial" w:cstheme="minorBidi"/>
          <w:b/>
          <w:bCs/>
          <w:i/>
          <w:iCs/>
          <w:sz w:val="20"/>
          <w:szCs w:val="20"/>
          <w:u w:val="single"/>
        </w:rPr>
        <w:t>Property and Shared Legal Services</w:t>
      </w:r>
    </w:p>
    <w:p w14:paraId="54682781"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Identifying assets and leases to be transferred</w:t>
      </w:r>
    </w:p>
    <w:p w14:paraId="3AC050B6"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Performing title checks, resolving boundary issues etc</w:t>
      </w:r>
    </w:p>
    <w:p w14:paraId="7EE52F94"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Dealing with the accounting issues involved with transfer of assets</w:t>
      </w:r>
    </w:p>
    <w:p w14:paraId="395F3C53" w14:textId="77777777" w:rsidR="00BF37B1" w:rsidRPr="00BF37B1" w:rsidRDefault="00BF37B1" w:rsidP="00BF37B1">
      <w:pPr>
        <w:pStyle w:val="ListParagraph"/>
        <w:numPr>
          <w:ilvl w:val="0"/>
          <w:numId w:val="10"/>
        </w:numPr>
        <w:ind w:left="567" w:hanging="567"/>
        <w:rPr>
          <w:rFonts w:ascii="Arial" w:hAnsi="Arial" w:cstheme="minorBidi"/>
          <w:b/>
          <w:bCs/>
          <w:i/>
          <w:iCs/>
          <w:sz w:val="20"/>
          <w:szCs w:val="20"/>
          <w:u w:val="single"/>
        </w:rPr>
      </w:pPr>
      <w:r w:rsidRPr="00BF37B1">
        <w:rPr>
          <w:rFonts w:ascii="Arial" w:hAnsi="Arial" w:cstheme="minorBidi"/>
          <w:b/>
          <w:bCs/>
          <w:i/>
          <w:iCs/>
          <w:sz w:val="20"/>
          <w:szCs w:val="20"/>
          <w:u w:val="single"/>
        </w:rPr>
        <w:t>Insurance</w:t>
      </w:r>
    </w:p>
    <w:p w14:paraId="159A03DD"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Amending WBC schemes and clarifying that cover correctly transfers on the date of conversion</w:t>
      </w:r>
    </w:p>
    <w:p w14:paraId="5092E23E" w14:textId="77777777" w:rsidR="00BF37B1" w:rsidRPr="00BF37B1" w:rsidRDefault="00BF37B1" w:rsidP="00BF37B1">
      <w:pPr>
        <w:pStyle w:val="ListParagraph"/>
        <w:numPr>
          <w:ilvl w:val="0"/>
          <w:numId w:val="10"/>
        </w:numPr>
        <w:ind w:left="567" w:hanging="567"/>
        <w:rPr>
          <w:rFonts w:ascii="Arial" w:hAnsi="Arial" w:cstheme="minorBidi"/>
          <w:b/>
          <w:bCs/>
          <w:i/>
          <w:iCs/>
          <w:sz w:val="20"/>
          <w:szCs w:val="20"/>
          <w:u w:val="single"/>
        </w:rPr>
      </w:pPr>
      <w:r w:rsidRPr="00BF37B1">
        <w:rPr>
          <w:rFonts w:ascii="Arial" w:hAnsi="Arial" w:cstheme="minorBidi"/>
          <w:b/>
          <w:bCs/>
          <w:i/>
          <w:iCs/>
          <w:sz w:val="20"/>
          <w:szCs w:val="20"/>
          <w:u w:val="single"/>
        </w:rPr>
        <w:t xml:space="preserve">Procurement cards </w:t>
      </w:r>
    </w:p>
    <w:p w14:paraId="2DFE3DC4"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Ensuring cards are stopped at conversion and following up final payments</w:t>
      </w:r>
    </w:p>
    <w:p w14:paraId="0D94487F" w14:textId="77777777" w:rsidR="00BF37B1" w:rsidRPr="00BF37B1" w:rsidRDefault="00BF37B1" w:rsidP="00BF37B1">
      <w:pPr>
        <w:pStyle w:val="ListParagraph"/>
        <w:numPr>
          <w:ilvl w:val="0"/>
          <w:numId w:val="10"/>
        </w:numPr>
        <w:ind w:left="567" w:hanging="567"/>
        <w:rPr>
          <w:rFonts w:ascii="Arial" w:hAnsi="Arial" w:cstheme="minorBidi"/>
          <w:i/>
          <w:iCs/>
          <w:sz w:val="20"/>
          <w:szCs w:val="20"/>
        </w:rPr>
      </w:pPr>
      <w:r w:rsidRPr="00BF37B1">
        <w:rPr>
          <w:rFonts w:ascii="Arial" w:hAnsi="Arial" w:cstheme="minorBidi"/>
          <w:b/>
          <w:bCs/>
          <w:i/>
          <w:iCs/>
          <w:sz w:val="20"/>
          <w:szCs w:val="20"/>
          <w:u w:val="single"/>
        </w:rPr>
        <w:t>Payroll</w:t>
      </w:r>
    </w:p>
    <w:p w14:paraId="0CADDDC6"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Assisting with set up of new payroll arrangements</w:t>
      </w:r>
    </w:p>
    <w:p w14:paraId="052199CC" w14:textId="77777777" w:rsidR="00BF37B1" w:rsidRPr="00BF37B1" w:rsidRDefault="00BF37B1" w:rsidP="00BF37B1">
      <w:pPr>
        <w:pStyle w:val="ListParagraph"/>
        <w:numPr>
          <w:ilvl w:val="0"/>
          <w:numId w:val="10"/>
        </w:numPr>
        <w:ind w:left="567" w:hanging="567"/>
        <w:rPr>
          <w:rFonts w:ascii="Arial" w:hAnsi="Arial" w:cstheme="minorBidi"/>
          <w:b/>
          <w:bCs/>
          <w:i/>
          <w:iCs/>
          <w:sz w:val="20"/>
          <w:szCs w:val="20"/>
          <w:u w:val="single"/>
        </w:rPr>
      </w:pPr>
      <w:r w:rsidRPr="00BF37B1">
        <w:rPr>
          <w:rFonts w:ascii="Arial" w:hAnsi="Arial" w:cstheme="minorBidi"/>
          <w:b/>
          <w:bCs/>
          <w:i/>
          <w:iCs/>
          <w:sz w:val="20"/>
          <w:szCs w:val="20"/>
          <w:u w:val="single"/>
        </w:rPr>
        <w:t>HR</w:t>
      </w:r>
    </w:p>
    <w:p w14:paraId="7515E8AB"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 xml:space="preserve">Assistance with TUPE process </w:t>
      </w:r>
    </w:p>
    <w:p w14:paraId="648BE5D9" w14:textId="77777777" w:rsidR="00BF37B1" w:rsidRPr="00BF37B1" w:rsidRDefault="00BF37B1" w:rsidP="00BF37B1">
      <w:pPr>
        <w:pStyle w:val="ListParagraph"/>
        <w:numPr>
          <w:ilvl w:val="0"/>
          <w:numId w:val="10"/>
        </w:numPr>
        <w:ind w:left="567" w:hanging="567"/>
        <w:rPr>
          <w:rFonts w:ascii="Arial" w:hAnsi="Arial" w:cstheme="minorBidi"/>
          <w:b/>
          <w:bCs/>
          <w:i/>
          <w:iCs/>
          <w:sz w:val="20"/>
          <w:szCs w:val="20"/>
          <w:u w:val="single"/>
        </w:rPr>
      </w:pPr>
      <w:r w:rsidRPr="00BF37B1">
        <w:rPr>
          <w:rFonts w:ascii="Arial" w:hAnsi="Arial" w:cstheme="minorBidi"/>
          <w:b/>
          <w:bCs/>
          <w:i/>
          <w:iCs/>
          <w:sz w:val="20"/>
          <w:szCs w:val="20"/>
          <w:u w:val="single"/>
        </w:rPr>
        <w:t>Schools Finance</w:t>
      </w:r>
    </w:p>
    <w:p w14:paraId="65FDAE3D"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Advice to school pre and post conversion on accounting implications</w:t>
      </w:r>
    </w:p>
    <w:p w14:paraId="50125664"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Preparation of Determination statement</w:t>
      </w:r>
    </w:p>
    <w:p w14:paraId="6A891A4F" w14:textId="77777777" w:rsidR="00BF37B1" w:rsidRPr="00BF37B1" w:rsidRDefault="00BF37B1" w:rsidP="00BF37B1">
      <w:pPr>
        <w:pStyle w:val="ListParagraph"/>
        <w:numPr>
          <w:ilvl w:val="3"/>
          <w:numId w:val="10"/>
        </w:numPr>
        <w:rPr>
          <w:rFonts w:ascii="Arial" w:hAnsi="Arial" w:cstheme="minorBidi"/>
          <w:i/>
          <w:iCs/>
          <w:sz w:val="20"/>
          <w:szCs w:val="20"/>
        </w:rPr>
      </w:pPr>
      <w:r w:rsidRPr="00BF37B1">
        <w:rPr>
          <w:rFonts w:ascii="Arial" w:hAnsi="Arial" w:cstheme="minorBidi"/>
          <w:i/>
          <w:iCs/>
          <w:sz w:val="20"/>
          <w:szCs w:val="20"/>
        </w:rPr>
        <w:t>Reconciliation of DfE recoupment</w:t>
      </w:r>
    </w:p>
    <w:p w14:paraId="28C33CB1" w14:textId="77777777" w:rsidR="00BF37B1" w:rsidRPr="00BF37B1" w:rsidRDefault="00BF37B1" w:rsidP="00BF37B1">
      <w:pPr>
        <w:pStyle w:val="ListParagraph"/>
        <w:numPr>
          <w:ilvl w:val="3"/>
          <w:numId w:val="10"/>
        </w:numPr>
        <w:rPr>
          <w:rFonts w:ascii="Arial" w:hAnsi="Arial" w:cstheme="minorBidi"/>
          <w:i/>
          <w:iCs/>
          <w:sz w:val="20"/>
          <w:szCs w:val="20"/>
        </w:rPr>
      </w:pPr>
      <w:r w:rsidRPr="00BF37B1">
        <w:rPr>
          <w:rFonts w:ascii="Arial" w:hAnsi="Arial" w:cstheme="minorBidi"/>
          <w:i/>
          <w:iCs/>
          <w:sz w:val="20"/>
          <w:szCs w:val="20"/>
        </w:rPr>
        <w:t>Reconciliation of budget and grant allocations</w:t>
      </w:r>
    </w:p>
    <w:p w14:paraId="64FC0CAB" w14:textId="77777777" w:rsidR="00BF37B1" w:rsidRPr="00BF37B1" w:rsidRDefault="00BF37B1" w:rsidP="00BF37B1">
      <w:pPr>
        <w:pStyle w:val="ListParagraph"/>
        <w:numPr>
          <w:ilvl w:val="3"/>
          <w:numId w:val="10"/>
        </w:numPr>
        <w:rPr>
          <w:rFonts w:ascii="Arial" w:hAnsi="Arial" w:cstheme="minorBidi"/>
          <w:i/>
          <w:iCs/>
          <w:sz w:val="20"/>
          <w:szCs w:val="20"/>
        </w:rPr>
      </w:pPr>
      <w:r w:rsidRPr="00BF37B1">
        <w:rPr>
          <w:rFonts w:ascii="Arial" w:hAnsi="Arial" w:cstheme="minorBidi"/>
          <w:i/>
          <w:iCs/>
          <w:sz w:val="20"/>
          <w:szCs w:val="20"/>
        </w:rPr>
        <w:t>Reconciliation of de-delegated charges and income</w:t>
      </w:r>
    </w:p>
    <w:p w14:paraId="347EE911"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Reconciliation and closure of imprest account</w:t>
      </w:r>
    </w:p>
    <w:p w14:paraId="03C00F11"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Liaising with other WBC departments to ensure all pre-conversion charges or credits are processed</w:t>
      </w:r>
    </w:p>
    <w:p w14:paraId="7A0EA323"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Transfer of final agreed balance to school</w:t>
      </w:r>
    </w:p>
    <w:p w14:paraId="1E957D1D"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Informing DfE of final agreed balance within statutory timescale</w:t>
      </w:r>
    </w:p>
    <w:p w14:paraId="67ED7DB3"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Preparing school’s closing figures to upload to DfE COLLECT portal at financial year end</w:t>
      </w:r>
    </w:p>
    <w:p w14:paraId="1CFC36C3" w14:textId="77777777" w:rsidR="00BF37B1" w:rsidRPr="00BF37B1" w:rsidRDefault="00BF37B1" w:rsidP="00BF37B1">
      <w:pPr>
        <w:pStyle w:val="ListParagraph"/>
        <w:numPr>
          <w:ilvl w:val="0"/>
          <w:numId w:val="10"/>
        </w:numPr>
        <w:ind w:left="567" w:hanging="567"/>
        <w:rPr>
          <w:rFonts w:ascii="Arial" w:hAnsi="Arial" w:cstheme="minorBidi"/>
          <w:b/>
          <w:bCs/>
          <w:i/>
          <w:iCs/>
          <w:sz w:val="20"/>
          <w:szCs w:val="20"/>
          <w:u w:val="single"/>
        </w:rPr>
      </w:pPr>
      <w:r w:rsidRPr="00BF37B1">
        <w:rPr>
          <w:rFonts w:ascii="Arial" w:hAnsi="Arial" w:cstheme="minorBidi"/>
          <w:b/>
          <w:bCs/>
          <w:i/>
          <w:iCs/>
          <w:sz w:val="20"/>
          <w:szCs w:val="20"/>
          <w:u w:val="single"/>
        </w:rPr>
        <w:t>Capital Team</w:t>
      </w:r>
    </w:p>
    <w:p w14:paraId="12CD9E8D"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 xml:space="preserve">Liaise with school on calculation of closing devolved capital </w:t>
      </w:r>
    </w:p>
    <w:p w14:paraId="7548342D" w14:textId="77777777" w:rsidR="00BF37B1" w:rsidRPr="00BF37B1" w:rsidRDefault="00BF37B1" w:rsidP="00BF37B1">
      <w:pPr>
        <w:pStyle w:val="ListParagraph"/>
        <w:numPr>
          <w:ilvl w:val="2"/>
          <w:numId w:val="10"/>
        </w:numPr>
        <w:rPr>
          <w:rFonts w:ascii="Arial" w:hAnsi="Arial" w:cstheme="minorBidi"/>
          <w:i/>
          <w:iCs/>
          <w:sz w:val="20"/>
          <w:szCs w:val="20"/>
        </w:rPr>
      </w:pPr>
      <w:r w:rsidRPr="00BF37B1">
        <w:rPr>
          <w:rFonts w:ascii="Arial" w:hAnsi="Arial" w:cstheme="minorBidi"/>
          <w:i/>
          <w:iCs/>
          <w:sz w:val="20"/>
          <w:szCs w:val="20"/>
        </w:rPr>
        <w:t>Arranging transfer of any surplus balances</w:t>
      </w:r>
    </w:p>
    <w:p w14:paraId="6E06A1F3" w14:textId="77777777" w:rsidR="00BF37B1" w:rsidRDefault="00BF37B1" w:rsidP="00BF37B1"/>
    <w:p w14:paraId="03A3BB04" w14:textId="0F7FCE02" w:rsidR="00E11DAC" w:rsidRDefault="00E11DAC" w:rsidP="00BF37B1">
      <w:pPr>
        <w:pStyle w:val="NoSpacing"/>
        <w:jc w:val="both"/>
        <w:rPr>
          <w:i/>
          <w:iCs/>
          <w:sz w:val="20"/>
          <w:szCs w:val="20"/>
        </w:rPr>
      </w:pPr>
    </w:p>
    <w:p w14:paraId="317A8D97" w14:textId="77777777" w:rsidR="0089636B" w:rsidRDefault="0089636B" w:rsidP="0089636B"/>
    <w:p w14:paraId="45969486" w14:textId="11F34C04" w:rsidR="0089636B" w:rsidRDefault="0089636B" w:rsidP="0089636B">
      <w:pPr>
        <w:pStyle w:val="Heading2"/>
        <w:ind w:left="567" w:hanging="567"/>
      </w:pPr>
      <w:r>
        <w:t>Q2</w:t>
      </w:r>
      <w:r w:rsidR="00382130">
        <w:t>0</w:t>
      </w:r>
      <w:r>
        <w:tab/>
        <w:t xml:space="preserve">How will I be invoiced in future? </w:t>
      </w:r>
    </w:p>
    <w:p w14:paraId="3DEBD24A" w14:textId="77777777" w:rsidR="0089636B" w:rsidRDefault="0089636B" w:rsidP="00BF37B1">
      <w:pPr>
        <w:pStyle w:val="NoSpacing"/>
        <w:jc w:val="both"/>
        <w:rPr>
          <w:i/>
          <w:iCs/>
          <w:sz w:val="20"/>
          <w:szCs w:val="20"/>
        </w:rPr>
      </w:pPr>
    </w:p>
    <w:p w14:paraId="3B4B43DF" w14:textId="53DCFF38" w:rsidR="0089636B" w:rsidRDefault="0089636B" w:rsidP="0089636B">
      <w:pPr>
        <w:pStyle w:val="NoSpacing"/>
        <w:rPr>
          <w:i/>
          <w:iCs/>
          <w:sz w:val="20"/>
          <w:szCs w:val="20"/>
        </w:rPr>
      </w:pPr>
      <w:r w:rsidRPr="00535EA7">
        <w:rPr>
          <w:i/>
          <w:iCs/>
          <w:sz w:val="20"/>
          <w:szCs w:val="20"/>
        </w:rPr>
        <w:t>A</w:t>
      </w:r>
      <w:r>
        <w:rPr>
          <w:i/>
          <w:iCs/>
          <w:sz w:val="20"/>
          <w:szCs w:val="20"/>
        </w:rPr>
        <w:t>2</w:t>
      </w:r>
      <w:r w:rsidR="00382130">
        <w:rPr>
          <w:i/>
          <w:iCs/>
          <w:sz w:val="20"/>
          <w:szCs w:val="20"/>
        </w:rPr>
        <w:t>0</w:t>
      </w:r>
    </w:p>
    <w:p w14:paraId="517797F4" w14:textId="4EBA3392" w:rsidR="0089636B" w:rsidRDefault="0089636B" w:rsidP="0089636B">
      <w:pPr>
        <w:pStyle w:val="NoSpacing"/>
        <w:ind w:left="567"/>
        <w:rPr>
          <w:i/>
          <w:iCs/>
          <w:sz w:val="20"/>
          <w:szCs w:val="20"/>
        </w:rPr>
      </w:pPr>
      <w:r>
        <w:rPr>
          <w:i/>
          <w:iCs/>
          <w:sz w:val="20"/>
          <w:szCs w:val="20"/>
        </w:rPr>
        <w:t xml:space="preserve">If you require a PO on invoices raised by WBC, please ensure you advise.  We suggest you set up two </w:t>
      </w:r>
      <w:proofErr w:type="gramStart"/>
      <w:r>
        <w:rPr>
          <w:i/>
          <w:iCs/>
          <w:sz w:val="20"/>
          <w:szCs w:val="20"/>
        </w:rPr>
        <w:t>supplier</w:t>
      </w:r>
      <w:proofErr w:type="gramEnd"/>
      <w:r>
        <w:rPr>
          <w:i/>
          <w:iCs/>
          <w:sz w:val="20"/>
          <w:szCs w:val="20"/>
        </w:rPr>
        <w:t>, one for Schools Finance and one for Business Services so you can add the appropriate contact details to each supplier.</w:t>
      </w:r>
    </w:p>
    <w:p w14:paraId="177F0C68" w14:textId="77777777" w:rsidR="0089636B" w:rsidRDefault="0089636B" w:rsidP="0089636B">
      <w:pPr>
        <w:pStyle w:val="NoSpacing"/>
        <w:ind w:left="567"/>
        <w:rPr>
          <w:i/>
          <w:iCs/>
          <w:sz w:val="20"/>
          <w:szCs w:val="20"/>
        </w:rPr>
      </w:pPr>
    </w:p>
    <w:p w14:paraId="1D0CF7E2" w14:textId="39143F62" w:rsidR="0089636B" w:rsidRPr="0089636B" w:rsidRDefault="0089636B" w:rsidP="0089636B">
      <w:pPr>
        <w:pStyle w:val="NoSpacing"/>
        <w:ind w:left="567"/>
        <w:rPr>
          <w:sz w:val="20"/>
          <w:szCs w:val="20"/>
        </w:rPr>
      </w:pPr>
      <w:r w:rsidRPr="0089636B">
        <w:rPr>
          <w:sz w:val="20"/>
          <w:szCs w:val="20"/>
        </w:rPr>
        <w:t>Schools Finance - Top-up</w:t>
      </w:r>
      <w:r>
        <w:rPr>
          <w:sz w:val="20"/>
          <w:szCs w:val="20"/>
        </w:rPr>
        <w:t>s and</w:t>
      </w:r>
      <w:r w:rsidRPr="0089636B">
        <w:rPr>
          <w:sz w:val="20"/>
          <w:szCs w:val="20"/>
        </w:rPr>
        <w:t xml:space="preserve"> reimbursement</w:t>
      </w:r>
      <w:r>
        <w:rPr>
          <w:sz w:val="20"/>
          <w:szCs w:val="20"/>
        </w:rPr>
        <w:t>s (</w:t>
      </w:r>
      <w:r w:rsidRPr="0089636B">
        <w:rPr>
          <w:sz w:val="20"/>
          <w:szCs w:val="20"/>
        </w:rPr>
        <w:t>schoolsfinancehelpdesk@wokingham.gov.uk</w:t>
      </w:r>
      <w:r>
        <w:rPr>
          <w:sz w:val="20"/>
          <w:szCs w:val="20"/>
        </w:rPr>
        <w:t>)</w:t>
      </w:r>
    </w:p>
    <w:p w14:paraId="158E64B5" w14:textId="77777777" w:rsidR="0089636B" w:rsidRPr="0089636B" w:rsidRDefault="0089636B" w:rsidP="0089636B">
      <w:pPr>
        <w:pStyle w:val="NoSpacing"/>
        <w:ind w:left="567"/>
        <w:rPr>
          <w:sz w:val="20"/>
          <w:szCs w:val="20"/>
        </w:rPr>
      </w:pPr>
      <w:r w:rsidRPr="0089636B">
        <w:rPr>
          <w:sz w:val="20"/>
          <w:szCs w:val="20"/>
        </w:rPr>
        <w:t> </w:t>
      </w:r>
    </w:p>
    <w:p w14:paraId="12BA31CC" w14:textId="60D7B3CE" w:rsidR="0089636B" w:rsidRPr="0089636B" w:rsidRDefault="0089636B" w:rsidP="0089636B">
      <w:pPr>
        <w:pStyle w:val="NoSpacing"/>
        <w:ind w:left="567"/>
        <w:rPr>
          <w:sz w:val="20"/>
          <w:szCs w:val="20"/>
        </w:rPr>
      </w:pPr>
      <w:r w:rsidRPr="0089636B">
        <w:rPr>
          <w:sz w:val="20"/>
          <w:szCs w:val="20"/>
        </w:rPr>
        <w:t>Business Services – Energy, Traded service</w:t>
      </w:r>
      <w:r>
        <w:rPr>
          <w:sz w:val="20"/>
          <w:szCs w:val="20"/>
        </w:rPr>
        <w:t xml:space="preserve"> (business.Services@wokingham.gov.uk)</w:t>
      </w:r>
    </w:p>
    <w:p w14:paraId="5A6DBF89" w14:textId="77777777" w:rsidR="0089636B" w:rsidRPr="00A51F29" w:rsidRDefault="0089636B" w:rsidP="0089636B">
      <w:pPr>
        <w:pStyle w:val="NoSpacing"/>
        <w:ind w:left="567"/>
        <w:rPr>
          <w:sz w:val="20"/>
          <w:szCs w:val="20"/>
        </w:rPr>
      </w:pPr>
    </w:p>
    <w:p w14:paraId="64D811F5" w14:textId="77777777" w:rsidR="0089636B" w:rsidRDefault="0089636B" w:rsidP="00BF37B1">
      <w:pPr>
        <w:pStyle w:val="NoSpacing"/>
        <w:jc w:val="both"/>
        <w:rPr>
          <w:i/>
          <w:iCs/>
          <w:sz w:val="20"/>
          <w:szCs w:val="20"/>
        </w:rPr>
      </w:pPr>
    </w:p>
    <w:p w14:paraId="3B9DD82A" w14:textId="77777777" w:rsidR="0089636B" w:rsidRDefault="0089636B" w:rsidP="00BF37B1">
      <w:pPr>
        <w:pStyle w:val="NoSpacing"/>
        <w:jc w:val="both"/>
        <w:rPr>
          <w:i/>
          <w:iCs/>
          <w:sz w:val="20"/>
          <w:szCs w:val="20"/>
        </w:rPr>
      </w:pPr>
    </w:p>
    <w:p w14:paraId="68E51455" w14:textId="237B6DFB" w:rsidR="00BF37B1" w:rsidRPr="00BF37B1" w:rsidRDefault="00BF37B1" w:rsidP="00BF37B1">
      <w:pPr>
        <w:pStyle w:val="NoSpacing"/>
        <w:jc w:val="both"/>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If you have any queries in relation to this document or have any further queries, please contact the </w:t>
      </w:r>
      <w:r w:rsidR="00822FE4">
        <w:rPr>
          <w:rFonts w:asciiTheme="majorHAnsi" w:eastAsiaTheme="majorEastAsia" w:hAnsiTheme="majorHAnsi" w:cstheme="majorBidi"/>
          <w:color w:val="2F5496" w:themeColor="accent1" w:themeShade="BF"/>
          <w:sz w:val="26"/>
          <w:szCs w:val="26"/>
        </w:rPr>
        <w:t>S</w:t>
      </w:r>
      <w:r>
        <w:rPr>
          <w:rFonts w:asciiTheme="majorHAnsi" w:eastAsiaTheme="majorEastAsia" w:hAnsiTheme="majorHAnsi" w:cstheme="majorBidi"/>
          <w:color w:val="2F5496" w:themeColor="accent1" w:themeShade="BF"/>
          <w:sz w:val="26"/>
          <w:szCs w:val="26"/>
        </w:rPr>
        <w:t xml:space="preserve">chools </w:t>
      </w:r>
      <w:r w:rsidR="00822FE4">
        <w:rPr>
          <w:rFonts w:asciiTheme="majorHAnsi" w:eastAsiaTheme="majorEastAsia" w:hAnsiTheme="majorHAnsi" w:cstheme="majorBidi"/>
          <w:color w:val="2F5496" w:themeColor="accent1" w:themeShade="BF"/>
          <w:sz w:val="26"/>
          <w:szCs w:val="26"/>
        </w:rPr>
        <w:t>F</w:t>
      </w:r>
      <w:r>
        <w:rPr>
          <w:rFonts w:asciiTheme="majorHAnsi" w:eastAsiaTheme="majorEastAsia" w:hAnsiTheme="majorHAnsi" w:cstheme="majorBidi"/>
          <w:color w:val="2F5496" w:themeColor="accent1" w:themeShade="BF"/>
          <w:sz w:val="26"/>
          <w:szCs w:val="26"/>
        </w:rPr>
        <w:t xml:space="preserve">inance:  </w:t>
      </w:r>
      <w:hyperlink r:id="rId12" w:history="1">
        <w:r w:rsidRPr="00686D1A">
          <w:rPr>
            <w:rStyle w:val="Hyperlink"/>
            <w:rFonts w:asciiTheme="majorHAnsi" w:eastAsiaTheme="majorEastAsia" w:hAnsiTheme="majorHAnsi" w:cstheme="majorBidi"/>
            <w:sz w:val="26"/>
            <w:szCs w:val="26"/>
          </w:rPr>
          <w:t>schoolsfinancehelpdesk@wokingham.gov.uk</w:t>
        </w:r>
      </w:hyperlink>
    </w:p>
    <w:sectPr w:rsidR="00BF37B1" w:rsidRPr="00BF37B1" w:rsidSect="00E11DAC">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AC786" w14:textId="77777777" w:rsidR="004B0FB2" w:rsidRDefault="004B0FB2" w:rsidP="00E11DAC">
      <w:r>
        <w:separator/>
      </w:r>
    </w:p>
  </w:endnote>
  <w:endnote w:type="continuationSeparator" w:id="0">
    <w:p w14:paraId="499D2307" w14:textId="77777777" w:rsidR="004B0FB2" w:rsidRDefault="004B0FB2" w:rsidP="00E1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9C61C" w14:textId="77777777" w:rsidR="004B0FB2" w:rsidRDefault="004B0FB2" w:rsidP="00E11DAC">
      <w:r>
        <w:separator/>
      </w:r>
    </w:p>
  </w:footnote>
  <w:footnote w:type="continuationSeparator" w:id="0">
    <w:p w14:paraId="16D1212B" w14:textId="77777777" w:rsidR="004B0FB2" w:rsidRDefault="004B0FB2" w:rsidP="00E11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CFE0D" w14:textId="03863DA3" w:rsidR="00E11DAC" w:rsidRDefault="00E11DAC">
    <w:pPr>
      <w:pStyle w:val="Header"/>
    </w:pPr>
    <w:r>
      <w:rPr>
        <w:noProof/>
        <w:color w:val="4472C4" w:themeColor="accent1"/>
      </w:rPr>
      <mc:AlternateContent>
        <mc:Choice Requires="wps">
          <w:drawing>
            <wp:anchor distT="0" distB="0" distL="114300" distR="114300" simplePos="0" relativeHeight="251659264" behindDoc="0" locked="0" layoutInCell="1" allowOverlap="1" wp14:anchorId="4FF7371C" wp14:editId="7A0208FC">
              <wp:simplePos x="0" y="0"/>
              <wp:positionH relativeFrom="margin">
                <wp:posOffset>-237506</wp:posOffset>
              </wp:positionH>
              <wp:positionV relativeFrom="margin">
                <wp:posOffset>-365901</wp:posOffset>
              </wp:positionV>
              <wp:extent cx="7364730" cy="9528810"/>
              <wp:effectExtent l="0" t="0" r="18415" b="1524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3A9D7A9" id="Rectangle 452" o:spid="_x0000_s1026" style="position:absolute;margin-left:-18.7pt;margin-top:-28.8pt;width:579.9pt;height:750.3pt;z-index:251659264;visibility:visible;mso-wrap-style:square;mso-width-percent:950;mso-height-percent:950;mso-wrap-distance-left:9pt;mso-wrap-distance-top:0;mso-wrap-distance-right:9pt;mso-wrap-distance-bottom:0;mso-position-horizontal:absolute;mso-position-horizontal-relative:margin;mso-position-vertical:absolute;mso-position-vertical-relative:margin;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" filled="f" strokecolor="#747070 [1614]" strokeweight="1.25p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32AA"/>
    <w:multiLevelType w:val="hybridMultilevel"/>
    <w:tmpl w:val="B93CC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D9D403D"/>
    <w:multiLevelType w:val="hybridMultilevel"/>
    <w:tmpl w:val="890C3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CA0847"/>
    <w:multiLevelType w:val="hybridMultilevel"/>
    <w:tmpl w:val="92FE7E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76570"/>
    <w:multiLevelType w:val="hybridMultilevel"/>
    <w:tmpl w:val="82BCD8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A25240"/>
    <w:multiLevelType w:val="hybridMultilevel"/>
    <w:tmpl w:val="3A7AD3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316619F"/>
    <w:multiLevelType w:val="hybridMultilevel"/>
    <w:tmpl w:val="C13E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0B2C0C"/>
    <w:multiLevelType w:val="hybridMultilevel"/>
    <w:tmpl w:val="B7B6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670F9E"/>
    <w:multiLevelType w:val="hybridMultilevel"/>
    <w:tmpl w:val="0038D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A4579A8"/>
    <w:multiLevelType w:val="hybridMultilevel"/>
    <w:tmpl w:val="26FE69CC"/>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start w:val="1"/>
      <w:numFmt w:val="bullet"/>
      <w:lvlText w:val="o"/>
      <w:lvlJc w:val="left"/>
      <w:pPr>
        <w:ind w:left="4025" w:hanging="360"/>
      </w:pPr>
      <w:rPr>
        <w:rFonts w:ascii="Courier New" w:hAnsi="Courier New" w:cs="Courier New" w:hint="default"/>
      </w:rPr>
    </w:lvl>
    <w:lvl w:ilvl="5" w:tplc="08090005">
      <w:start w:val="1"/>
      <w:numFmt w:val="bullet"/>
      <w:lvlText w:val=""/>
      <w:lvlJc w:val="left"/>
      <w:pPr>
        <w:ind w:left="4745" w:hanging="360"/>
      </w:pPr>
      <w:rPr>
        <w:rFonts w:ascii="Wingdings" w:hAnsi="Wingdings" w:hint="default"/>
      </w:rPr>
    </w:lvl>
    <w:lvl w:ilvl="6" w:tplc="08090001">
      <w:start w:val="1"/>
      <w:numFmt w:val="bullet"/>
      <w:lvlText w:val=""/>
      <w:lvlJc w:val="left"/>
      <w:pPr>
        <w:ind w:left="5465" w:hanging="360"/>
      </w:pPr>
      <w:rPr>
        <w:rFonts w:ascii="Symbol" w:hAnsi="Symbol" w:hint="default"/>
      </w:rPr>
    </w:lvl>
    <w:lvl w:ilvl="7" w:tplc="08090003">
      <w:start w:val="1"/>
      <w:numFmt w:val="bullet"/>
      <w:lvlText w:val="o"/>
      <w:lvlJc w:val="left"/>
      <w:pPr>
        <w:ind w:left="6185" w:hanging="360"/>
      </w:pPr>
      <w:rPr>
        <w:rFonts w:ascii="Courier New" w:hAnsi="Courier New" w:cs="Courier New" w:hint="default"/>
      </w:rPr>
    </w:lvl>
    <w:lvl w:ilvl="8" w:tplc="08090005">
      <w:start w:val="1"/>
      <w:numFmt w:val="bullet"/>
      <w:lvlText w:val=""/>
      <w:lvlJc w:val="left"/>
      <w:pPr>
        <w:ind w:left="6905" w:hanging="360"/>
      </w:pPr>
      <w:rPr>
        <w:rFonts w:ascii="Wingdings" w:hAnsi="Wingdings" w:hint="default"/>
      </w:rPr>
    </w:lvl>
  </w:abstractNum>
  <w:abstractNum w:abstractNumId="9" w15:restartNumberingAfterBreak="0">
    <w:nsid w:val="5F67375D"/>
    <w:multiLevelType w:val="hybridMultilevel"/>
    <w:tmpl w:val="408CD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3211246">
    <w:abstractNumId w:val="8"/>
  </w:num>
  <w:num w:numId="2" w16cid:durableId="140270637">
    <w:abstractNumId w:val="8"/>
  </w:num>
  <w:num w:numId="3" w16cid:durableId="1456294431">
    <w:abstractNumId w:val="4"/>
  </w:num>
  <w:num w:numId="4" w16cid:durableId="628439642">
    <w:abstractNumId w:val="6"/>
  </w:num>
  <w:num w:numId="5" w16cid:durableId="1056704439">
    <w:abstractNumId w:val="9"/>
  </w:num>
  <w:num w:numId="6" w16cid:durableId="1660385692">
    <w:abstractNumId w:val="2"/>
  </w:num>
  <w:num w:numId="7" w16cid:durableId="609968868">
    <w:abstractNumId w:val="3"/>
  </w:num>
  <w:num w:numId="8" w16cid:durableId="288752197">
    <w:abstractNumId w:val="1"/>
  </w:num>
  <w:num w:numId="9" w16cid:durableId="137766268">
    <w:abstractNumId w:val="5"/>
  </w:num>
  <w:num w:numId="10" w16cid:durableId="1333752027">
    <w:abstractNumId w:val="7"/>
  </w:num>
  <w:num w:numId="11" w16cid:durableId="1420298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A9"/>
    <w:rsid w:val="00003A86"/>
    <w:rsid w:val="00041BD2"/>
    <w:rsid w:val="00050B0A"/>
    <w:rsid w:val="000512A6"/>
    <w:rsid w:val="000D187F"/>
    <w:rsid w:val="000E11DF"/>
    <w:rsid w:val="0013240F"/>
    <w:rsid w:val="001821A5"/>
    <w:rsid w:val="001B2F42"/>
    <w:rsid w:val="001E5668"/>
    <w:rsid w:val="002847F3"/>
    <w:rsid w:val="002A5F82"/>
    <w:rsid w:val="002B4422"/>
    <w:rsid w:val="002F69A9"/>
    <w:rsid w:val="003350CB"/>
    <w:rsid w:val="003626C0"/>
    <w:rsid w:val="00382130"/>
    <w:rsid w:val="003C4ECE"/>
    <w:rsid w:val="003D0E60"/>
    <w:rsid w:val="00437593"/>
    <w:rsid w:val="004B0FB2"/>
    <w:rsid w:val="00535EA7"/>
    <w:rsid w:val="005640E2"/>
    <w:rsid w:val="00595AD9"/>
    <w:rsid w:val="005A4A03"/>
    <w:rsid w:val="005F0A80"/>
    <w:rsid w:val="00611F28"/>
    <w:rsid w:val="006540AD"/>
    <w:rsid w:val="00684E03"/>
    <w:rsid w:val="006905E6"/>
    <w:rsid w:val="006F66BD"/>
    <w:rsid w:val="0070590F"/>
    <w:rsid w:val="00774DC9"/>
    <w:rsid w:val="00822FE4"/>
    <w:rsid w:val="00883E82"/>
    <w:rsid w:val="0089636B"/>
    <w:rsid w:val="00903A1A"/>
    <w:rsid w:val="00934A98"/>
    <w:rsid w:val="00941302"/>
    <w:rsid w:val="0095094E"/>
    <w:rsid w:val="009B2301"/>
    <w:rsid w:val="009E2222"/>
    <w:rsid w:val="009F12C3"/>
    <w:rsid w:val="00A203DF"/>
    <w:rsid w:val="00A51F29"/>
    <w:rsid w:val="00A56EE9"/>
    <w:rsid w:val="00AB3746"/>
    <w:rsid w:val="00AB787B"/>
    <w:rsid w:val="00AF4EC2"/>
    <w:rsid w:val="00B2676C"/>
    <w:rsid w:val="00B602B8"/>
    <w:rsid w:val="00B73F43"/>
    <w:rsid w:val="00BC7A53"/>
    <w:rsid w:val="00BD5519"/>
    <w:rsid w:val="00BF37B1"/>
    <w:rsid w:val="00C1380C"/>
    <w:rsid w:val="00C51076"/>
    <w:rsid w:val="00C87A84"/>
    <w:rsid w:val="00CB5FE9"/>
    <w:rsid w:val="00CC4659"/>
    <w:rsid w:val="00D0730B"/>
    <w:rsid w:val="00D20E07"/>
    <w:rsid w:val="00D268DE"/>
    <w:rsid w:val="00D61FCC"/>
    <w:rsid w:val="00DC0796"/>
    <w:rsid w:val="00E020E7"/>
    <w:rsid w:val="00E11DAC"/>
    <w:rsid w:val="00E20B84"/>
    <w:rsid w:val="00E24F21"/>
    <w:rsid w:val="00E376F0"/>
    <w:rsid w:val="00E72F33"/>
    <w:rsid w:val="00EC61EC"/>
    <w:rsid w:val="00F0694C"/>
    <w:rsid w:val="00F2471D"/>
    <w:rsid w:val="00F50611"/>
    <w:rsid w:val="00FA2372"/>
    <w:rsid w:val="00FA64E8"/>
    <w:rsid w:val="00FA6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8FAF7"/>
  <w15:chartTrackingRefBased/>
  <w15:docId w15:val="{7BAC1822-FF22-4F7D-BFA6-76725CEE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D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1DA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69A9"/>
  </w:style>
  <w:style w:type="paragraph" w:styleId="ListParagraph">
    <w:name w:val="List Paragraph"/>
    <w:basedOn w:val="Normal"/>
    <w:uiPriority w:val="34"/>
    <w:qFormat/>
    <w:rsid w:val="00AB3746"/>
    <w:pPr>
      <w:ind w:left="720"/>
    </w:pPr>
    <w:rPr>
      <w:rFonts w:ascii="Calibri" w:hAnsi="Calibri" w:cs="Calibri"/>
      <w:sz w:val="22"/>
    </w:rPr>
  </w:style>
  <w:style w:type="character" w:styleId="PlaceholderText">
    <w:name w:val="Placeholder Text"/>
    <w:basedOn w:val="DefaultParagraphFont"/>
    <w:uiPriority w:val="99"/>
    <w:semiHidden/>
    <w:rsid w:val="002847F3"/>
    <w:rPr>
      <w:color w:val="808080"/>
    </w:rPr>
  </w:style>
  <w:style w:type="character" w:styleId="Hyperlink">
    <w:name w:val="Hyperlink"/>
    <w:basedOn w:val="DefaultParagraphFont"/>
    <w:uiPriority w:val="99"/>
    <w:unhideWhenUsed/>
    <w:rsid w:val="00B2676C"/>
    <w:rPr>
      <w:color w:val="0563C1" w:themeColor="hyperlink"/>
      <w:u w:val="single"/>
    </w:rPr>
  </w:style>
  <w:style w:type="character" w:customStyle="1" w:styleId="UnresolvedMention1">
    <w:name w:val="Unresolved Mention1"/>
    <w:basedOn w:val="DefaultParagraphFont"/>
    <w:uiPriority w:val="99"/>
    <w:semiHidden/>
    <w:unhideWhenUsed/>
    <w:rsid w:val="00B2676C"/>
    <w:rPr>
      <w:color w:val="605E5C"/>
      <w:shd w:val="clear" w:color="auto" w:fill="E1DFDD"/>
    </w:rPr>
  </w:style>
  <w:style w:type="paragraph" w:styleId="Header">
    <w:name w:val="header"/>
    <w:basedOn w:val="Normal"/>
    <w:link w:val="HeaderChar"/>
    <w:uiPriority w:val="99"/>
    <w:unhideWhenUsed/>
    <w:rsid w:val="00E11DAC"/>
    <w:pPr>
      <w:tabs>
        <w:tab w:val="center" w:pos="4513"/>
        <w:tab w:val="right" w:pos="9026"/>
      </w:tabs>
    </w:pPr>
  </w:style>
  <w:style w:type="character" w:customStyle="1" w:styleId="HeaderChar">
    <w:name w:val="Header Char"/>
    <w:basedOn w:val="DefaultParagraphFont"/>
    <w:link w:val="Header"/>
    <w:uiPriority w:val="99"/>
    <w:rsid w:val="00E11DAC"/>
  </w:style>
  <w:style w:type="paragraph" w:styleId="Footer">
    <w:name w:val="footer"/>
    <w:basedOn w:val="Normal"/>
    <w:link w:val="FooterChar"/>
    <w:uiPriority w:val="99"/>
    <w:unhideWhenUsed/>
    <w:rsid w:val="00E11DAC"/>
    <w:pPr>
      <w:tabs>
        <w:tab w:val="center" w:pos="4513"/>
        <w:tab w:val="right" w:pos="9026"/>
      </w:tabs>
    </w:pPr>
  </w:style>
  <w:style w:type="character" w:customStyle="1" w:styleId="FooterChar">
    <w:name w:val="Footer Char"/>
    <w:basedOn w:val="DefaultParagraphFont"/>
    <w:link w:val="Footer"/>
    <w:uiPriority w:val="99"/>
    <w:rsid w:val="00E11DAC"/>
  </w:style>
  <w:style w:type="character" w:customStyle="1" w:styleId="Heading1Char">
    <w:name w:val="Heading 1 Char"/>
    <w:basedOn w:val="DefaultParagraphFont"/>
    <w:link w:val="Heading1"/>
    <w:uiPriority w:val="9"/>
    <w:rsid w:val="00E11DA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11DAC"/>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BF3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5816">
      <w:bodyDiv w:val="1"/>
      <w:marLeft w:val="0"/>
      <w:marRight w:val="0"/>
      <w:marTop w:val="0"/>
      <w:marBottom w:val="0"/>
      <w:divBdr>
        <w:top w:val="none" w:sz="0" w:space="0" w:color="auto"/>
        <w:left w:val="none" w:sz="0" w:space="0" w:color="auto"/>
        <w:bottom w:val="none" w:sz="0" w:space="0" w:color="auto"/>
        <w:right w:val="none" w:sz="0" w:space="0" w:color="auto"/>
      </w:divBdr>
    </w:div>
    <w:div w:id="503130419">
      <w:bodyDiv w:val="1"/>
      <w:marLeft w:val="0"/>
      <w:marRight w:val="0"/>
      <w:marTop w:val="0"/>
      <w:marBottom w:val="0"/>
      <w:divBdr>
        <w:top w:val="none" w:sz="0" w:space="0" w:color="auto"/>
        <w:left w:val="none" w:sz="0" w:space="0" w:color="auto"/>
        <w:bottom w:val="none" w:sz="0" w:space="0" w:color="auto"/>
        <w:right w:val="none" w:sz="0" w:space="0" w:color="auto"/>
      </w:divBdr>
    </w:div>
    <w:div w:id="848443865">
      <w:bodyDiv w:val="1"/>
      <w:marLeft w:val="0"/>
      <w:marRight w:val="0"/>
      <w:marTop w:val="0"/>
      <w:marBottom w:val="0"/>
      <w:divBdr>
        <w:top w:val="none" w:sz="0" w:space="0" w:color="auto"/>
        <w:left w:val="none" w:sz="0" w:space="0" w:color="auto"/>
        <w:bottom w:val="none" w:sz="0" w:space="0" w:color="auto"/>
        <w:right w:val="none" w:sz="0" w:space="0" w:color="auto"/>
      </w:divBdr>
    </w:div>
    <w:div w:id="1093434980">
      <w:bodyDiv w:val="1"/>
      <w:marLeft w:val="0"/>
      <w:marRight w:val="0"/>
      <w:marTop w:val="0"/>
      <w:marBottom w:val="0"/>
      <w:divBdr>
        <w:top w:val="none" w:sz="0" w:space="0" w:color="auto"/>
        <w:left w:val="none" w:sz="0" w:space="0" w:color="auto"/>
        <w:bottom w:val="none" w:sz="0" w:space="0" w:color="auto"/>
        <w:right w:val="none" w:sz="0" w:space="0" w:color="auto"/>
      </w:divBdr>
    </w:div>
    <w:div w:id="1187136215">
      <w:bodyDiv w:val="1"/>
      <w:marLeft w:val="0"/>
      <w:marRight w:val="0"/>
      <w:marTop w:val="0"/>
      <w:marBottom w:val="0"/>
      <w:divBdr>
        <w:top w:val="none" w:sz="0" w:space="0" w:color="auto"/>
        <w:left w:val="none" w:sz="0" w:space="0" w:color="auto"/>
        <w:bottom w:val="none" w:sz="0" w:space="0" w:color="auto"/>
        <w:right w:val="none" w:sz="0" w:space="0" w:color="auto"/>
      </w:divBdr>
    </w:div>
    <w:div w:id="1220827371">
      <w:bodyDiv w:val="1"/>
      <w:marLeft w:val="0"/>
      <w:marRight w:val="0"/>
      <w:marTop w:val="0"/>
      <w:marBottom w:val="0"/>
      <w:divBdr>
        <w:top w:val="none" w:sz="0" w:space="0" w:color="auto"/>
        <w:left w:val="none" w:sz="0" w:space="0" w:color="auto"/>
        <w:bottom w:val="none" w:sz="0" w:space="0" w:color="auto"/>
        <w:right w:val="none" w:sz="0" w:space="0" w:color="auto"/>
      </w:divBdr>
    </w:div>
    <w:div w:id="1254586210">
      <w:bodyDiv w:val="1"/>
      <w:marLeft w:val="0"/>
      <w:marRight w:val="0"/>
      <w:marTop w:val="0"/>
      <w:marBottom w:val="0"/>
      <w:divBdr>
        <w:top w:val="none" w:sz="0" w:space="0" w:color="auto"/>
        <w:left w:val="none" w:sz="0" w:space="0" w:color="auto"/>
        <w:bottom w:val="none" w:sz="0" w:space="0" w:color="auto"/>
        <w:right w:val="none" w:sz="0" w:space="0" w:color="auto"/>
      </w:divBdr>
    </w:div>
    <w:div w:id="174779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choolsfinancehelpdesk@wokingham.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cards@wokingham.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mployee.services@wokingham.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2d118b-4b14-4725-9975-2b231ef2ed32" xsi:nil="true"/>
    <lcf76f155ced4ddcb4097134ff3c332f xmlns="fd1cf6e2-5505-4cbd-8587-019aaa4360f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712541B8D8A445855D579DCD10E17E" ma:contentTypeVersion="12" ma:contentTypeDescription="Create a new document." ma:contentTypeScope="" ma:versionID="86f1df5482388045bd6962968e20123f">
  <xsd:schema xmlns:xsd="http://www.w3.org/2001/XMLSchema" xmlns:xs="http://www.w3.org/2001/XMLSchema" xmlns:p="http://schemas.microsoft.com/office/2006/metadata/properties" xmlns:ns2="fd1cf6e2-5505-4cbd-8587-019aaa4360f2" xmlns:ns3="6c2d118b-4b14-4725-9975-2b231ef2ed32" targetNamespace="http://schemas.microsoft.com/office/2006/metadata/properties" ma:root="true" ma:fieldsID="acf45f005b7733a980aef9f1e70eeec1" ns2:_="" ns3:_="">
    <xsd:import namespace="fd1cf6e2-5505-4cbd-8587-019aaa4360f2"/>
    <xsd:import namespace="6c2d118b-4b14-4725-9975-2b231ef2ed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cf6e2-5505-4cbd-8587-019aaa436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f4c14d-ad24-42e9-89ea-41944c85aae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d118b-4b14-4725-9975-2b231ef2ed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ce76ea-d845-4ed9-913d-3363ce58f426}" ma:internalName="TaxCatchAll" ma:showField="CatchAllData" ma:web="6c2d118b-4b14-4725-9975-2b231ef2e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F045C-89B6-490C-AECF-D26FED178BB0}">
  <ds:schemaRefs>
    <ds:schemaRef ds:uri="http://schemas.microsoft.com/office/2006/metadata/properties"/>
    <ds:schemaRef ds:uri="http://schemas.microsoft.com/office/infopath/2007/PartnerControls"/>
    <ds:schemaRef ds:uri="6c2d118b-4b14-4725-9975-2b231ef2ed32"/>
    <ds:schemaRef ds:uri="fd1cf6e2-5505-4cbd-8587-019aaa4360f2"/>
  </ds:schemaRefs>
</ds:datastoreItem>
</file>

<file path=customXml/itemProps2.xml><?xml version="1.0" encoding="utf-8"?>
<ds:datastoreItem xmlns:ds="http://schemas.openxmlformats.org/officeDocument/2006/customXml" ds:itemID="{C9EDD878-528B-4040-B86B-350BD3601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cf6e2-5505-4cbd-8587-019aaa4360f2"/>
    <ds:schemaRef ds:uri="6c2d118b-4b14-4725-9975-2b231ef2e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6EECB-16E9-48A3-ADB9-ED1D116490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Goddard</dc:creator>
  <cp:keywords/>
  <dc:description/>
  <cp:lastModifiedBy>Victoria Sarson</cp:lastModifiedBy>
  <cp:revision>18</cp:revision>
  <dcterms:created xsi:type="dcterms:W3CDTF">2021-11-23T14:51:00Z</dcterms:created>
  <dcterms:modified xsi:type="dcterms:W3CDTF">2025-08-11T13:51:00Z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2021-11-23T14:50:10Z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024a9e3d-10db-47da-95da-92a528385bae</vt:lpwstr>
  </property>
  <property fmtid="{D5CDD505-2E9C-101B-9397-08002B2CF9AE}" pid="8" name="MSIP_Label_2b28a9a6-133a-4796-ad7d-6b90f7583680_ContentBits">
    <vt:lpwstr>2</vt:lpwstr>
  </property>
  <property fmtid="{D5CDD505-2E9C-101B-9397-08002B2CF9AE}" pid="9" name="ContentTypeId">
    <vt:lpwstr>0x0101009A712541B8D8A445855D579DCD10E17E</vt:lpwstr>
  </property>
  <property fmtid="{D5CDD505-2E9C-101B-9397-08002B2CF9AE}" pid="10" name="Order">
    <vt:r8>10000</vt:r8>
  </property>
  <property fmtid="{D5CDD505-2E9C-101B-9397-08002B2CF9AE}" pid="11" name="MediaServiceImageTags">
    <vt:lpwstr/>
  </property>
</Properties>
</file>