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A713" w14:textId="115C5872" w:rsidR="005C0022" w:rsidRPr="009D4568" w:rsidRDefault="005C0022">
      <w:pPr>
        <w:rPr>
          <w:b/>
          <w:bCs/>
        </w:rPr>
      </w:pPr>
      <w:r w:rsidRPr="009D4568">
        <w:rPr>
          <w:b/>
          <w:bCs/>
        </w:rPr>
        <w:t>SETTING NAME:</w:t>
      </w:r>
      <w:r w:rsidRPr="009D4568">
        <w:rPr>
          <w:b/>
          <w:bCs/>
        </w:rPr>
        <w:tab/>
      </w:r>
      <w:r w:rsidRPr="009D4568">
        <w:rPr>
          <w:b/>
          <w:bCs/>
        </w:rPr>
        <w:tab/>
      </w:r>
      <w:r w:rsidRPr="009D4568">
        <w:rPr>
          <w:b/>
          <w:bCs/>
        </w:rPr>
        <w:tab/>
      </w:r>
      <w:r w:rsidRPr="009D4568">
        <w:rPr>
          <w:b/>
          <w:bCs/>
        </w:rPr>
        <w:tab/>
      </w:r>
      <w:r w:rsidRPr="009D4568">
        <w:rPr>
          <w:b/>
          <w:bCs/>
        </w:rPr>
        <w:tab/>
      </w:r>
      <w:r w:rsidRPr="009D4568">
        <w:rPr>
          <w:b/>
          <w:bCs/>
        </w:rPr>
        <w:tab/>
      </w:r>
      <w:r w:rsidRPr="009D4568">
        <w:rPr>
          <w:b/>
          <w:bCs/>
        </w:rPr>
        <w:tab/>
        <w:t>Manager:</w:t>
      </w:r>
      <w:r w:rsidRPr="009D4568">
        <w:rPr>
          <w:b/>
          <w:bCs/>
        </w:rPr>
        <w:tab/>
      </w:r>
      <w:r w:rsidRPr="009D4568">
        <w:rPr>
          <w:b/>
          <w:bCs/>
        </w:rPr>
        <w:tab/>
      </w:r>
      <w:r w:rsidRPr="009D4568">
        <w:rPr>
          <w:b/>
          <w:bCs/>
        </w:rPr>
        <w:tab/>
      </w:r>
      <w:r w:rsidRPr="009D4568">
        <w:rPr>
          <w:b/>
          <w:bCs/>
        </w:rPr>
        <w:tab/>
      </w:r>
      <w:r w:rsidRPr="009D4568">
        <w:rPr>
          <w:b/>
          <w:bCs/>
        </w:rPr>
        <w:tab/>
        <w:t>SENCO:</w:t>
      </w:r>
    </w:p>
    <w:p w14:paraId="08D1C80A" w14:textId="77777777" w:rsidR="00092745" w:rsidRDefault="00092745">
      <w:pPr>
        <w:rPr>
          <w:b/>
          <w:bCs/>
        </w:rPr>
      </w:pPr>
    </w:p>
    <w:p w14:paraId="6C734D68" w14:textId="0F3895A6" w:rsidR="00371558" w:rsidRPr="009D4568" w:rsidRDefault="00371558">
      <w:pPr>
        <w:rPr>
          <w:b/>
          <w:bCs/>
        </w:rPr>
      </w:pPr>
      <w:r w:rsidRPr="009D4568">
        <w:rPr>
          <w:b/>
          <w:bCs/>
        </w:rPr>
        <w:t>Early Years Inclusion QA Audit Plan (Ofsted Framework 2025 Alignment)</w:t>
      </w:r>
    </w:p>
    <w:p w14:paraId="0F0007D1" w14:textId="77777777" w:rsidR="00092745" w:rsidRDefault="008B1F50" w:rsidP="008B1F50">
      <w:r w:rsidRPr="00690633">
        <w:t>This audit can be completed jointly with an Early Years Advisor during a QA visit or used independently as a self-evaluation tool to support internal reflection and improvement planning.</w:t>
      </w:r>
      <w:r>
        <w:t xml:space="preserve"> It aligns with the Early Years Inspection Toolkit (effective from 10</w:t>
      </w:r>
      <w:r w:rsidRPr="00371558">
        <w:rPr>
          <w:vertAlign w:val="superscript"/>
        </w:rPr>
        <w:t>th</w:t>
      </w:r>
      <w:r>
        <w:t xml:space="preserve"> November 2025) and focuses on inclusive practice for all children, including those with SEND, EAL, </w:t>
      </w:r>
      <w:r w:rsidR="0071571B">
        <w:t>CIC/</w:t>
      </w:r>
      <w:r>
        <w:t xml:space="preserve">LAC/PLAC, EYPP and new to the country. A renewed focus on inclusion, ensuring that every learner, regardless of their background or needs, is supported to thrive. </w:t>
      </w:r>
    </w:p>
    <w:p w14:paraId="1A4DDE6C" w14:textId="1F976B67" w:rsidR="008B1F50" w:rsidRDefault="008B1F50" w:rsidP="008B1F50">
      <w:r>
        <w:t>Settings should self-evaluate against the ‘Expected Standard’ descriptors below.</w:t>
      </w:r>
    </w:p>
    <w:p w14:paraId="7DD9331A" w14:textId="77777777" w:rsidR="002D32CC" w:rsidRDefault="002D32CC" w:rsidP="008B1F50"/>
    <w:p w14:paraId="267D360B" w14:textId="4A78D064" w:rsidR="00C67DBD" w:rsidRDefault="00D31F9D" w:rsidP="00C67DBD">
      <w:pPr>
        <w:jc w:val="center"/>
        <w:rPr>
          <w:b/>
          <w:bCs/>
          <w:i/>
          <w:iCs/>
        </w:rPr>
      </w:pPr>
      <w:r>
        <w:rPr>
          <w:b/>
          <w:bCs/>
          <w:i/>
          <w:iCs/>
        </w:rPr>
        <w:t xml:space="preserve">IMPORTANT: </w:t>
      </w:r>
      <w:r w:rsidR="00C67DBD" w:rsidRPr="00C67DBD">
        <w:rPr>
          <w:b/>
          <w:bCs/>
          <w:i/>
          <w:iCs/>
        </w:rPr>
        <w:t>This tool is designed to support inclusion audits in line with the Ofsted framework</w:t>
      </w:r>
      <w:r>
        <w:rPr>
          <w:b/>
          <w:bCs/>
          <w:i/>
          <w:iCs/>
        </w:rPr>
        <w:t>/toolkit</w:t>
      </w:r>
      <w:r w:rsidR="00C67DBD" w:rsidRPr="00C67DBD">
        <w:rPr>
          <w:b/>
          <w:bCs/>
          <w:i/>
          <w:iCs/>
        </w:rPr>
        <w:t>; however, it is intended for internal use by staff / WBC and does not replicate the evaluation of an Ofsted inspection.</w:t>
      </w:r>
    </w:p>
    <w:p w14:paraId="1CE3C9F1" w14:textId="77777777" w:rsidR="00E76255" w:rsidRPr="00C67DBD" w:rsidRDefault="00E76255" w:rsidP="00C67DBD">
      <w:pPr>
        <w:jc w:val="center"/>
        <w:rPr>
          <w:b/>
          <w:bCs/>
          <w:i/>
          <w:iCs/>
        </w:rPr>
      </w:pPr>
    </w:p>
    <w:p w14:paraId="55386EFE" w14:textId="077F3907" w:rsidR="00371558" w:rsidRDefault="00371558">
      <w:pPr>
        <w:rPr>
          <w:b/>
          <w:bCs/>
          <w:color w:val="215E99" w:themeColor="text2" w:themeTint="BF"/>
        </w:rPr>
      </w:pPr>
      <w:r w:rsidRPr="00371558">
        <w:rPr>
          <w:b/>
          <w:bCs/>
          <w:color w:val="215E99" w:themeColor="text2" w:themeTint="BF"/>
        </w:rPr>
        <w:t>RAG Key</w:t>
      </w:r>
    </w:p>
    <w:p w14:paraId="2131DF27" w14:textId="77777777" w:rsidR="00371558" w:rsidRDefault="00371558" w:rsidP="00371558">
      <w:r>
        <w:t>🟥 Red – Below expected; significant improvement needed</w:t>
      </w:r>
    </w:p>
    <w:p w14:paraId="114A9218" w14:textId="77777777" w:rsidR="00371558" w:rsidRDefault="00371558" w:rsidP="00371558">
      <w:r>
        <w:t>🟧 Amber – Developing; some aspects meet expectations but not yet consistent</w:t>
      </w:r>
    </w:p>
    <w:p w14:paraId="74D35BA9" w14:textId="629BEB02" w:rsidR="0071571B" w:rsidRDefault="00371558" w:rsidP="00371558">
      <w:r>
        <w:t>🟩 Green – Secure; consistent and embedded good practice</w:t>
      </w:r>
    </w:p>
    <w:p w14:paraId="12938F02" w14:textId="77777777" w:rsidR="0071571B" w:rsidRDefault="0071571B">
      <w:r>
        <w:br w:type="page"/>
      </w:r>
    </w:p>
    <w:p w14:paraId="4D08B887" w14:textId="77777777" w:rsidR="00371558" w:rsidRDefault="00371558" w:rsidP="00371558"/>
    <w:tbl>
      <w:tblPr>
        <w:tblStyle w:val="TableGrid"/>
        <w:tblW w:w="0" w:type="auto"/>
        <w:tblLook w:val="04A0" w:firstRow="1" w:lastRow="0" w:firstColumn="1" w:lastColumn="0" w:noHBand="0" w:noVBand="1"/>
      </w:tblPr>
      <w:tblGrid>
        <w:gridCol w:w="1696"/>
        <w:gridCol w:w="2700"/>
        <w:gridCol w:w="2198"/>
        <w:gridCol w:w="2198"/>
        <w:gridCol w:w="2198"/>
        <w:gridCol w:w="1196"/>
        <w:gridCol w:w="3202"/>
      </w:tblGrid>
      <w:tr w:rsidR="00371558" w:rsidRPr="00371558" w14:paraId="7054B7BA" w14:textId="77777777" w:rsidTr="001044DE">
        <w:tc>
          <w:tcPr>
            <w:tcW w:w="1696" w:type="dxa"/>
            <w:shd w:val="clear" w:color="auto" w:fill="E8E8E8" w:themeFill="background2"/>
          </w:tcPr>
          <w:p w14:paraId="32927245" w14:textId="75875EA1" w:rsidR="00371558" w:rsidRPr="00371558" w:rsidRDefault="00371558" w:rsidP="00371558">
            <w:pPr>
              <w:rPr>
                <w:b/>
                <w:bCs/>
                <w:color w:val="215E99" w:themeColor="text2" w:themeTint="BF"/>
              </w:rPr>
            </w:pPr>
            <w:r w:rsidRPr="00371558">
              <w:rPr>
                <w:b/>
                <w:bCs/>
              </w:rPr>
              <w:t>Evaluation Area</w:t>
            </w:r>
          </w:p>
        </w:tc>
        <w:tc>
          <w:tcPr>
            <w:tcW w:w="2700" w:type="dxa"/>
            <w:shd w:val="clear" w:color="auto" w:fill="E8E8E8" w:themeFill="background2"/>
          </w:tcPr>
          <w:p w14:paraId="3736A219" w14:textId="654631DC" w:rsidR="00371558" w:rsidRPr="00371558" w:rsidRDefault="00371558" w:rsidP="00371558">
            <w:pPr>
              <w:rPr>
                <w:b/>
                <w:bCs/>
                <w:color w:val="215E99" w:themeColor="text2" w:themeTint="BF"/>
              </w:rPr>
            </w:pPr>
            <w:r w:rsidRPr="00371558">
              <w:rPr>
                <w:b/>
                <w:bCs/>
              </w:rPr>
              <w:t>Expected Standard for Inclusive Practice</w:t>
            </w:r>
          </w:p>
        </w:tc>
        <w:tc>
          <w:tcPr>
            <w:tcW w:w="2198" w:type="dxa"/>
            <w:shd w:val="clear" w:color="auto" w:fill="E8E8E8" w:themeFill="background2"/>
          </w:tcPr>
          <w:p w14:paraId="45F57B8A" w14:textId="50F3AA00" w:rsidR="00371558" w:rsidRPr="00371558" w:rsidRDefault="00371558" w:rsidP="00371558">
            <w:pPr>
              <w:rPr>
                <w:b/>
                <w:bCs/>
                <w:color w:val="215E99" w:themeColor="text2" w:themeTint="BF"/>
              </w:rPr>
            </w:pPr>
            <w:r w:rsidRPr="00371558">
              <w:rPr>
                <w:b/>
                <w:bCs/>
              </w:rPr>
              <w:t>Evidence Seen / Discussed</w:t>
            </w:r>
          </w:p>
        </w:tc>
        <w:tc>
          <w:tcPr>
            <w:tcW w:w="2198" w:type="dxa"/>
            <w:shd w:val="clear" w:color="auto" w:fill="E8E8E8" w:themeFill="background2"/>
          </w:tcPr>
          <w:p w14:paraId="75912A88" w14:textId="2ECD9D1D" w:rsidR="00371558" w:rsidRPr="00371558" w:rsidRDefault="00371558" w:rsidP="00371558">
            <w:pPr>
              <w:rPr>
                <w:b/>
                <w:bCs/>
                <w:color w:val="215E99" w:themeColor="text2" w:themeTint="BF"/>
              </w:rPr>
            </w:pPr>
            <w:r w:rsidRPr="00371558">
              <w:rPr>
                <w:b/>
                <w:bCs/>
              </w:rPr>
              <w:t>Strengths</w:t>
            </w:r>
          </w:p>
        </w:tc>
        <w:tc>
          <w:tcPr>
            <w:tcW w:w="2198" w:type="dxa"/>
            <w:shd w:val="clear" w:color="auto" w:fill="E8E8E8" w:themeFill="background2"/>
          </w:tcPr>
          <w:p w14:paraId="5D199598" w14:textId="21113695" w:rsidR="00371558" w:rsidRPr="00371558" w:rsidRDefault="00371558" w:rsidP="00371558">
            <w:pPr>
              <w:rPr>
                <w:b/>
                <w:bCs/>
                <w:color w:val="215E99" w:themeColor="text2" w:themeTint="BF"/>
              </w:rPr>
            </w:pPr>
            <w:r w:rsidRPr="00371558">
              <w:rPr>
                <w:b/>
                <w:bCs/>
              </w:rPr>
              <w:t>Areas for Development</w:t>
            </w:r>
          </w:p>
        </w:tc>
        <w:tc>
          <w:tcPr>
            <w:tcW w:w="1196" w:type="dxa"/>
            <w:shd w:val="clear" w:color="auto" w:fill="E8E8E8" w:themeFill="background2"/>
          </w:tcPr>
          <w:p w14:paraId="398CE187" w14:textId="2C67ABD3" w:rsidR="00371558" w:rsidRPr="00371558" w:rsidRDefault="00371558" w:rsidP="00371558">
            <w:pPr>
              <w:rPr>
                <w:b/>
                <w:bCs/>
                <w:color w:val="215E99" w:themeColor="text2" w:themeTint="BF"/>
              </w:rPr>
            </w:pPr>
            <w:r w:rsidRPr="00371558">
              <w:rPr>
                <w:b/>
                <w:bCs/>
              </w:rPr>
              <w:t>RAG</w:t>
            </w:r>
          </w:p>
        </w:tc>
        <w:tc>
          <w:tcPr>
            <w:tcW w:w="3202" w:type="dxa"/>
            <w:shd w:val="clear" w:color="auto" w:fill="E8E8E8" w:themeFill="background2"/>
          </w:tcPr>
          <w:p w14:paraId="6CB4D4CD" w14:textId="20379240" w:rsidR="00371558" w:rsidRPr="00371558" w:rsidRDefault="00371558" w:rsidP="00371558">
            <w:pPr>
              <w:rPr>
                <w:b/>
                <w:bCs/>
                <w:color w:val="215E99" w:themeColor="text2" w:themeTint="BF"/>
              </w:rPr>
            </w:pPr>
            <w:r w:rsidRPr="00371558">
              <w:rPr>
                <w:b/>
                <w:bCs/>
              </w:rPr>
              <w:t>Agreed Actions / Next Steps</w:t>
            </w:r>
          </w:p>
        </w:tc>
      </w:tr>
      <w:tr w:rsidR="00371558" w14:paraId="0C4944FF" w14:textId="77777777" w:rsidTr="00371558">
        <w:tc>
          <w:tcPr>
            <w:tcW w:w="1696" w:type="dxa"/>
          </w:tcPr>
          <w:p w14:paraId="4092C9CA" w14:textId="77777777" w:rsidR="00371558" w:rsidRDefault="00371558" w:rsidP="00371558">
            <w:pPr>
              <w:rPr>
                <w:b/>
                <w:bCs/>
                <w:color w:val="215E99" w:themeColor="text2" w:themeTint="BF"/>
              </w:rPr>
            </w:pPr>
            <w:r>
              <w:rPr>
                <w:b/>
                <w:bCs/>
                <w:color w:val="215E99" w:themeColor="text2" w:themeTint="BF"/>
              </w:rPr>
              <w:t>Safeguarding</w:t>
            </w:r>
          </w:p>
          <w:p w14:paraId="33495A75" w14:textId="39E22B3A" w:rsidR="00371558" w:rsidRDefault="00371558" w:rsidP="00371558">
            <w:pPr>
              <w:rPr>
                <w:b/>
                <w:bCs/>
                <w:color w:val="215E99" w:themeColor="text2" w:themeTint="BF"/>
              </w:rPr>
            </w:pPr>
            <w:r>
              <w:rPr>
                <w:b/>
                <w:bCs/>
                <w:color w:val="215E99" w:themeColor="text2" w:themeTint="BF"/>
              </w:rPr>
              <w:t>(Met/Not Met)</w:t>
            </w:r>
          </w:p>
        </w:tc>
        <w:tc>
          <w:tcPr>
            <w:tcW w:w="2700" w:type="dxa"/>
          </w:tcPr>
          <w:p w14:paraId="2020146C" w14:textId="2B0C1D3A" w:rsidR="00371558" w:rsidRPr="00A10B0F" w:rsidRDefault="00371558" w:rsidP="00371558">
            <w:pPr>
              <w:rPr>
                <w:b/>
                <w:bCs/>
                <w:color w:val="215E99" w:themeColor="text2" w:themeTint="BF"/>
                <w:sz w:val="22"/>
                <w:szCs w:val="22"/>
              </w:rPr>
            </w:pPr>
            <w:r w:rsidRPr="00A10B0F">
              <w:rPr>
                <w:sz w:val="22"/>
                <w:szCs w:val="22"/>
              </w:rPr>
              <w:t>Safeguarding culture is strong and inclusive; all staff understand and implement procedures effectively.</w:t>
            </w:r>
            <w:r w:rsidRPr="00A10B0F">
              <w:rPr>
                <w:sz w:val="22"/>
                <w:szCs w:val="22"/>
              </w:rPr>
              <w:br/>
            </w:r>
          </w:p>
        </w:tc>
        <w:tc>
          <w:tcPr>
            <w:tcW w:w="2198" w:type="dxa"/>
          </w:tcPr>
          <w:p w14:paraId="09BC2584" w14:textId="77777777" w:rsidR="00371558" w:rsidRDefault="00371558" w:rsidP="00371558">
            <w:pPr>
              <w:rPr>
                <w:b/>
                <w:bCs/>
                <w:color w:val="215E99" w:themeColor="text2" w:themeTint="BF"/>
              </w:rPr>
            </w:pPr>
          </w:p>
        </w:tc>
        <w:tc>
          <w:tcPr>
            <w:tcW w:w="2198" w:type="dxa"/>
          </w:tcPr>
          <w:p w14:paraId="11F7E7DD" w14:textId="77777777" w:rsidR="00371558" w:rsidRDefault="00371558" w:rsidP="00371558">
            <w:pPr>
              <w:rPr>
                <w:b/>
                <w:bCs/>
                <w:color w:val="215E99" w:themeColor="text2" w:themeTint="BF"/>
              </w:rPr>
            </w:pPr>
          </w:p>
        </w:tc>
        <w:tc>
          <w:tcPr>
            <w:tcW w:w="2198" w:type="dxa"/>
          </w:tcPr>
          <w:p w14:paraId="6E86B185" w14:textId="77777777" w:rsidR="00371558" w:rsidRDefault="00371558" w:rsidP="00371558">
            <w:pPr>
              <w:rPr>
                <w:b/>
                <w:bCs/>
                <w:color w:val="215E99" w:themeColor="text2" w:themeTint="BF"/>
              </w:rPr>
            </w:pPr>
          </w:p>
        </w:tc>
        <w:tc>
          <w:tcPr>
            <w:tcW w:w="1196" w:type="dxa"/>
          </w:tcPr>
          <w:p w14:paraId="405529E9" w14:textId="77777777" w:rsidR="00371558" w:rsidRDefault="00371558" w:rsidP="00371558">
            <w:pPr>
              <w:rPr>
                <w:b/>
                <w:bCs/>
                <w:color w:val="215E99" w:themeColor="text2" w:themeTint="BF"/>
              </w:rPr>
            </w:pPr>
          </w:p>
        </w:tc>
        <w:tc>
          <w:tcPr>
            <w:tcW w:w="3202" w:type="dxa"/>
          </w:tcPr>
          <w:p w14:paraId="1E35AD62" w14:textId="77777777" w:rsidR="00371558" w:rsidRDefault="00371558" w:rsidP="00371558">
            <w:pPr>
              <w:rPr>
                <w:b/>
                <w:bCs/>
                <w:color w:val="215E99" w:themeColor="text2" w:themeTint="BF"/>
              </w:rPr>
            </w:pPr>
          </w:p>
        </w:tc>
      </w:tr>
      <w:tr w:rsidR="00371558" w14:paraId="2EE13BD6" w14:textId="77777777" w:rsidTr="00371558">
        <w:tc>
          <w:tcPr>
            <w:tcW w:w="1696" w:type="dxa"/>
          </w:tcPr>
          <w:p w14:paraId="14ED3EF2" w14:textId="6D7CFE9B" w:rsidR="00371558" w:rsidRDefault="00371558" w:rsidP="00371558">
            <w:pPr>
              <w:rPr>
                <w:b/>
                <w:bCs/>
                <w:color w:val="215E99" w:themeColor="text2" w:themeTint="BF"/>
              </w:rPr>
            </w:pPr>
          </w:p>
        </w:tc>
        <w:tc>
          <w:tcPr>
            <w:tcW w:w="2700" w:type="dxa"/>
          </w:tcPr>
          <w:p w14:paraId="6C949703" w14:textId="1FD33A7C" w:rsidR="00371558" w:rsidRPr="00A10B0F" w:rsidRDefault="00371558" w:rsidP="00371558">
            <w:pPr>
              <w:rPr>
                <w:b/>
                <w:bCs/>
                <w:color w:val="215E99" w:themeColor="text2" w:themeTint="BF"/>
                <w:sz w:val="22"/>
                <w:szCs w:val="22"/>
              </w:rPr>
            </w:pPr>
            <w:r w:rsidRPr="00A10B0F">
              <w:rPr>
                <w:sz w:val="22"/>
                <w:szCs w:val="22"/>
              </w:rPr>
              <w:t>Staff know how to identify and respond to concerns, including vulnerabilities linked to SEND, EAL, and LAC</w:t>
            </w:r>
          </w:p>
        </w:tc>
        <w:tc>
          <w:tcPr>
            <w:tcW w:w="2198" w:type="dxa"/>
          </w:tcPr>
          <w:p w14:paraId="1B724AC6" w14:textId="77777777" w:rsidR="00371558" w:rsidRDefault="00371558" w:rsidP="00371558">
            <w:pPr>
              <w:rPr>
                <w:b/>
                <w:bCs/>
                <w:color w:val="215E99" w:themeColor="text2" w:themeTint="BF"/>
              </w:rPr>
            </w:pPr>
          </w:p>
        </w:tc>
        <w:tc>
          <w:tcPr>
            <w:tcW w:w="2198" w:type="dxa"/>
          </w:tcPr>
          <w:p w14:paraId="0AAB4B00" w14:textId="77777777" w:rsidR="00371558" w:rsidRDefault="00371558" w:rsidP="00371558">
            <w:pPr>
              <w:rPr>
                <w:b/>
                <w:bCs/>
                <w:color w:val="215E99" w:themeColor="text2" w:themeTint="BF"/>
              </w:rPr>
            </w:pPr>
          </w:p>
        </w:tc>
        <w:tc>
          <w:tcPr>
            <w:tcW w:w="2198" w:type="dxa"/>
          </w:tcPr>
          <w:p w14:paraId="6868F3E6" w14:textId="77777777" w:rsidR="00371558" w:rsidRDefault="00371558" w:rsidP="00371558">
            <w:pPr>
              <w:rPr>
                <w:b/>
                <w:bCs/>
                <w:color w:val="215E99" w:themeColor="text2" w:themeTint="BF"/>
              </w:rPr>
            </w:pPr>
          </w:p>
        </w:tc>
        <w:tc>
          <w:tcPr>
            <w:tcW w:w="1196" w:type="dxa"/>
          </w:tcPr>
          <w:p w14:paraId="1D61A18A" w14:textId="77777777" w:rsidR="00371558" w:rsidRDefault="00371558" w:rsidP="00371558">
            <w:pPr>
              <w:rPr>
                <w:b/>
                <w:bCs/>
                <w:color w:val="215E99" w:themeColor="text2" w:themeTint="BF"/>
              </w:rPr>
            </w:pPr>
          </w:p>
        </w:tc>
        <w:tc>
          <w:tcPr>
            <w:tcW w:w="3202" w:type="dxa"/>
          </w:tcPr>
          <w:p w14:paraId="457EDC96" w14:textId="77777777" w:rsidR="00371558" w:rsidRDefault="00371558" w:rsidP="00371558">
            <w:pPr>
              <w:rPr>
                <w:b/>
                <w:bCs/>
                <w:color w:val="215E99" w:themeColor="text2" w:themeTint="BF"/>
              </w:rPr>
            </w:pPr>
          </w:p>
        </w:tc>
      </w:tr>
      <w:tr w:rsidR="00371558" w14:paraId="7DE3332D" w14:textId="77777777" w:rsidTr="00371558">
        <w:tc>
          <w:tcPr>
            <w:tcW w:w="1696" w:type="dxa"/>
          </w:tcPr>
          <w:p w14:paraId="6E0F6636" w14:textId="77777777" w:rsidR="00371558" w:rsidRDefault="00371558" w:rsidP="00371558">
            <w:pPr>
              <w:rPr>
                <w:b/>
                <w:bCs/>
                <w:color w:val="215E99" w:themeColor="text2" w:themeTint="BF"/>
              </w:rPr>
            </w:pPr>
          </w:p>
        </w:tc>
        <w:tc>
          <w:tcPr>
            <w:tcW w:w="2700" w:type="dxa"/>
          </w:tcPr>
          <w:p w14:paraId="5FD12106" w14:textId="1DC27317" w:rsidR="00371558" w:rsidRPr="00A10B0F" w:rsidRDefault="00371558" w:rsidP="00371558">
            <w:pPr>
              <w:rPr>
                <w:b/>
                <w:bCs/>
                <w:color w:val="215E99" w:themeColor="text2" w:themeTint="BF"/>
                <w:sz w:val="22"/>
                <w:szCs w:val="22"/>
              </w:rPr>
            </w:pPr>
            <w:r w:rsidRPr="00A10B0F">
              <w:rPr>
                <w:sz w:val="22"/>
                <w:szCs w:val="22"/>
              </w:rPr>
              <w:t>Policies reflect statutory requirements and include inclusive safeguarding considerations</w:t>
            </w:r>
          </w:p>
        </w:tc>
        <w:tc>
          <w:tcPr>
            <w:tcW w:w="2198" w:type="dxa"/>
          </w:tcPr>
          <w:p w14:paraId="74ECC34F" w14:textId="77777777" w:rsidR="00371558" w:rsidRDefault="00371558" w:rsidP="00371558">
            <w:pPr>
              <w:rPr>
                <w:b/>
                <w:bCs/>
                <w:color w:val="215E99" w:themeColor="text2" w:themeTint="BF"/>
              </w:rPr>
            </w:pPr>
          </w:p>
        </w:tc>
        <w:tc>
          <w:tcPr>
            <w:tcW w:w="2198" w:type="dxa"/>
          </w:tcPr>
          <w:p w14:paraId="3A0DAFA0" w14:textId="77777777" w:rsidR="00371558" w:rsidRDefault="00371558" w:rsidP="00371558">
            <w:pPr>
              <w:rPr>
                <w:b/>
                <w:bCs/>
                <w:color w:val="215E99" w:themeColor="text2" w:themeTint="BF"/>
              </w:rPr>
            </w:pPr>
          </w:p>
        </w:tc>
        <w:tc>
          <w:tcPr>
            <w:tcW w:w="2198" w:type="dxa"/>
          </w:tcPr>
          <w:p w14:paraId="3A1765C4" w14:textId="77777777" w:rsidR="00371558" w:rsidRDefault="00371558" w:rsidP="00371558">
            <w:pPr>
              <w:rPr>
                <w:b/>
                <w:bCs/>
                <w:color w:val="215E99" w:themeColor="text2" w:themeTint="BF"/>
              </w:rPr>
            </w:pPr>
          </w:p>
        </w:tc>
        <w:tc>
          <w:tcPr>
            <w:tcW w:w="1196" w:type="dxa"/>
          </w:tcPr>
          <w:p w14:paraId="2EA7E579" w14:textId="77777777" w:rsidR="00371558" w:rsidRDefault="00371558" w:rsidP="00371558">
            <w:pPr>
              <w:rPr>
                <w:b/>
                <w:bCs/>
                <w:color w:val="215E99" w:themeColor="text2" w:themeTint="BF"/>
              </w:rPr>
            </w:pPr>
          </w:p>
        </w:tc>
        <w:tc>
          <w:tcPr>
            <w:tcW w:w="3202" w:type="dxa"/>
          </w:tcPr>
          <w:p w14:paraId="7A1B218E" w14:textId="77777777" w:rsidR="00371558" w:rsidRDefault="00371558" w:rsidP="00371558">
            <w:pPr>
              <w:rPr>
                <w:b/>
                <w:bCs/>
                <w:color w:val="215E99" w:themeColor="text2" w:themeTint="BF"/>
              </w:rPr>
            </w:pPr>
          </w:p>
        </w:tc>
      </w:tr>
      <w:tr w:rsidR="00A10B0F" w14:paraId="4F3B5AC7" w14:textId="77777777" w:rsidTr="00371558">
        <w:tc>
          <w:tcPr>
            <w:tcW w:w="1696" w:type="dxa"/>
          </w:tcPr>
          <w:p w14:paraId="593FD48E" w14:textId="2CCA982B" w:rsidR="00A10B0F" w:rsidRDefault="0071571B" w:rsidP="00A10B0F">
            <w:pPr>
              <w:rPr>
                <w:b/>
                <w:bCs/>
                <w:color w:val="215E99" w:themeColor="text2" w:themeTint="BF"/>
              </w:rPr>
            </w:pPr>
            <w:r>
              <w:br w:type="page"/>
            </w:r>
          </w:p>
        </w:tc>
        <w:tc>
          <w:tcPr>
            <w:tcW w:w="2700" w:type="dxa"/>
          </w:tcPr>
          <w:p w14:paraId="00CA3AB5" w14:textId="08484CC2" w:rsidR="00A10B0F" w:rsidRPr="00A10B0F" w:rsidRDefault="00A10B0F" w:rsidP="00A10B0F">
            <w:pPr>
              <w:rPr>
                <w:b/>
                <w:bCs/>
                <w:color w:val="215E99" w:themeColor="text2" w:themeTint="BF"/>
                <w:sz w:val="22"/>
                <w:szCs w:val="22"/>
              </w:rPr>
            </w:pPr>
            <w:r w:rsidRPr="00A10B0F">
              <w:rPr>
                <w:sz w:val="22"/>
                <w:szCs w:val="22"/>
              </w:rPr>
              <w:t>Early help pathways are understood and used effectively</w:t>
            </w:r>
          </w:p>
        </w:tc>
        <w:tc>
          <w:tcPr>
            <w:tcW w:w="2198" w:type="dxa"/>
          </w:tcPr>
          <w:p w14:paraId="693AF38A" w14:textId="77777777" w:rsidR="00A10B0F" w:rsidRDefault="00A10B0F" w:rsidP="00A10B0F">
            <w:pPr>
              <w:rPr>
                <w:b/>
                <w:bCs/>
                <w:color w:val="215E99" w:themeColor="text2" w:themeTint="BF"/>
              </w:rPr>
            </w:pPr>
          </w:p>
        </w:tc>
        <w:tc>
          <w:tcPr>
            <w:tcW w:w="2198" w:type="dxa"/>
          </w:tcPr>
          <w:p w14:paraId="159DE169" w14:textId="77777777" w:rsidR="00A10B0F" w:rsidRDefault="00A10B0F" w:rsidP="00A10B0F">
            <w:pPr>
              <w:rPr>
                <w:b/>
                <w:bCs/>
                <w:color w:val="215E99" w:themeColor="text2" w:themeTint="BF"/>
              </w:rPr>
            </w:pPr>
          </w:p>
        </w:tc>
        <w:tc>
          <w:tcPr>
            <w:tcW w:w="2198" w:type="dxa"/>
          </w:tcPr>
          <w:p w14:paraId="64DD23C7" w14:textId="77777777" w:rsidR="00A10B0F" w:rsidRDefault="00A10B0F" w:rsidP="00A10B0F">
            <w:pPr>
              <w:rPr>
                <w:b/>
                <w:bCs/>
                <w:color w:val="215E99" w:themeColor="text2" w:themeTint="BF"/>
              </w:rPr>
            </w:pPr>
          </w:p>
        </w:tc>
        <w:tc>
          <w:tcPr>
            <w:tcW w:w="1196" w:type="dxa"/>
          </w:tcPr>
          <w:p w14:paraId="12B270B2" w14:textId="77777777" w:rsidR="00A10B0F" w:rsidRDefault="00A10B0F" w:rsidP="00A10B0F">
            <w:pPr>
              <w:rPr>
                <w:b/>
                <w:bCs/>
                <w:color w:val="215E99" w:themeColor="text2" w:themeTint="BF"/>
              </w:rPr>
            </w:pPr>
          </w:p>
        </w:tc>
        <w:tc>
          <w:tcPr>
            <w:tcW w:w="3202" w:type="dxa"/>
          </w:tcPr>
          <w:p w14:paraId="629A299D" w14:textId="77777777" w:rsidR="00A10B0F" w:rsidRDefault="00A10B0F" w:rsidP="00A10B0F">
            <w:pPr>
              <w:rPr>
                <w:b/>
                <w:bCs/>
                <w:color w:val="215E99" w:themeColor="text2" w:themeTint="BF"/>
              </w:rPr>
            </w:pPr>
          </w:p>
        </w:tc>
      </w:tr>
    </w:tbl>
    <w:p w14:paraId="6D3B42E0" w14:textId="77777777" w:rsidR="0071571B" w:rsidRDefault="0071571B">
      <w:r>
        <w:br w:type="page"/>
      </w:r>
    </w:p>
    <w:tbl>
      <w:tblPr>
        <w:tblStyle w:val="TableGrid"/>
        <w:tblW w:w="0" w:type="auto"/>
        <w:tblLook w:val="04A0" w:firstRow="1" w:lastRow="0" w:firstColumn="1" w:lastColumn="0" w:noHBand="0" w:noVBand="1"/>
      </w:tblPr>
      <w:tblGrid>
        <w:gridCol w:w="1696"/>
        <w:gridCol w:w="2700"/>
        <w:gridCol w:w="2198"/>
        <w:gridCol w:w="2198"/>
        <w:gridCol w:w="2198"/>
        <w:gridCol w:w="1196"/>
        <w:gridCol w:w="3202"/>
      </w:tblGrid>
      <w:tr w:rsidR="00A10B0F" w14:paraId="1C41E69A" w14:textId="77777777" w:rsidTr="001044DE">
        <w:tc>
          <w:tcPr>
            <w:tcW w:w="1696" w:type="dxa"/>
            <w:shd w:val="clear" w:color="auto" w:fill="E8E8E8" w:themeFill="background2"/>
          </w:tcPr>
          <w:p w14:paraId="633EE885" w14:textId="50A536FC" w:rsidR="00A10B0F" w:rsidRDefault="00A10B0F" w:rsidP="00A10B0F">
            <w:pPr>
              <w:rPr>
                <w:b/>
                <w:bCs/>
                <w:color w:val="215E99" w:themeColor="text2" w:themeTint="BF"/>
              </w:rPr>
            </w:pPr>
            <w:r w:rsidRPr="00371558">
              <w:rPr>
                <w:b/>
                <w:bCs/>
              </w:rPr>
              <w:lastRenderedPageBreak/>
              <w:t>Evaluation Area</w:t>
            </w:r>
          </w:p>
        </w:tc>
        <w:tc>
          <w:tcPr>
            <w:tcW w:w="2700" w:type="dxa"/>
            <w:shd w:val="clear" w:color="auto" w:fill="E8E8E8" w:themeFill="background2"/>
          </w:tcPr>
          <w:p w14:paraId="7F6B3444" w14:textId="581F2076" w:rsidR="00A10B0F" w:rsidRDefault="00A10B0F" w:rsidP="00A10B0F">
            <w:r w:rsidRPr="00371558">
              <w:rPr>
                <w:b/>
                <w:bCs/>
              </w:rPr>
              <w:t>Expected Standard for Inclusive Practice</w:t>
            </w:r>
          </w:p>
        </w:tc>
        <w:tc>
          <w:tcPr>
            <w:tcW w:w="2198" w:type="dxa"/>
            <w:shd w:val="clear" w:color="auto" w:fill="E8E8E8" w:themeFill="background2"/>
          </w:tcPr>
          <w:p w14:paraId="4EC121DE" w14:textId="3D2D2662" w:rsidR="00A10B0F" w:rsidRDefault="00A10B0F" w:rsidP="00A10B0F">
            <w:pPr>
              <w:rPr>
                <w:b/>
                <w:bCs/>
                <w:color w:val="215E99" w:themeColor="text2" w:themeTint="BF"/>
              </w:rPr>
            </w:pPr>
            <w:r w:rsidRPr="00371558">
              <w:rPr>
                <w:b/>
                <w:bCs/>
              </w:rPr>
              <w:t>Evidence Seen / Discussed</w:t>
            </w:r>
          </w:p>
        </w:tc>
        <w:tc>
          <w:tcPr>
            <w:tcW w:w="2198" w:type="dxa"/>
            <w:shd w:val="clear" w:color="auto" w:fill="E8E8E8" w:themeFill="background2"/>
          </w:tcPr>
          <w:p w14:paraId="623D2394" w14:textId="08265D70" w:rsidR="00A10B0F" w:rsidRDefault="00A10B0F" w:rsidP="00A10B0F">
            <w:pPr>
              <w:rPr>
                <w:b/>
                <w:bCs/>
                <w:color w:val="215E99" w:themeColor="text2" w:themeTint="BF"/>
              </w:rPr>
            </w:pPr>
            <w:r w:rsidRPr="00371558">
              <w:rPr>
                <w:b/>
                <w:bCs/>
              </w:rPr>
              <w:t>Strengths</w:t>
            </w:r>
          </w:p>
        </w:tc>
        <w:tc>
          <w:tcPr>
            <w:tcW w:w="2198" w:type="dxa"/>
            <w:shd w:val="clear" w:color="auto" w:fill="E8E8E8" w:themeFill="background2"/>
          </w:tcPr>
          <w:p w14:paraId="5E8ACE1D" w14:textId="42DB5160" w:rsidR="00A10B0F" w:rsidRDefault="00A10B0F" w:rsidP="00A10B0F">
            <w:pPr>
              <w:rPr>
                <w:b/>
                <w:bCs/>
                <w:color w:val="215E99" w:themeColor="text2" w:themeTint="BF"/>
              </w:rPr>
            </w:pPr>
            <w:r w:rsidRPr="00371558">
              <w:rPr>
                <w:b/>
                <w:bCs/>
              </w:rPr>
              <w:t>Areas for Development</w:t>
            </w:r>
          </w:p>
        </w:tc>
        <w:tc>
          <w:tcPr>
            <w:tcW w:w="1196" w:type="dxa"/>
            <w:shd w:val="clear" w:color="auto" w:fill="E8E8E8" w:themeFill="background2"/>
          </w:tcPr>
          <w:p w14:paraId="0E121737" w14:textId="72CDB8D9" w:rsidR="00A10B0F" w:rsidRDefault="00A10B0F" w:rsidP="00A10B0F">
            <w:pPr>
              <w:rPr>
                <w:b/>
                <w:bCs/>
                <w:color w:val="215E99" w:themeColor="text2" w:themeTint="BF"/>
              </w:rPr>
            </w:pPr>
            <w:r w:rsidRPr="00371558">
              <w:rPr>
                <w:b/>
                <w:bCs/>
              </w:rPr>
              <w:t>RAG</w:t>
            </w:r>
          </w:p>
        </w:tc>
        <w:tc>
          <w:tcPr>
            <w:tcW w:w="3202" w:type="dxa"/>
            <w:shd w:val="clear" w:color="auto" w:fill="E8E8E8" w:themeFill="background2"/>
          </w:tcPr>
          <w:p w14:paraId="671142F0" w14:textId="59394907" w:rsidR="00A10B0F" w:rsidRDefault="00A10B0F" w:rsidP="00A10B0F">
            <w:pPr>
              <w:rPr>
                <w:b/>
                <w:bCs/>
                <w:color w:val="215E99" w:themeColor="text2" w:themeTint="BF"/>
              </w:rPr>
            </w:pPr>
            <w:r w:rsidRPr="00371558">
              <w:rPr>
                <w:b/>
                <w:bCs/>
              </w:rPr>
              <w:t>Agreed Actions / Next Steps</w:t>
            </w:r>
          </w:p>
        </w:tc>
      </w:tr>
      <w:tr w:rsidR="00A10B0F" w14:paraId="13D654EC" w14:textId="77777777" w:rsidTr="00371558">
        <w:tc>
          <w:tcPr>
            <w:tcW w:w="1696" w:type="dxa"/>
          </w:tcPr>
          <w:p w14:paraId="4405FF43" w14:textId="24E14BE9" w:rsidR="00A10B0F" w:rsidRDefault="00A10B0F" w:rsidP="00A10B0F">
            <w:pPr>
              <w:rPr>
                <w:b/>
                <w:bCs/>
                <w:color w:val="215E99" w:themeColor="text2" w:themeTint="BF"/>
              </w:rPr>
            </w:pPr>
            <w:r>
              <w:rPr>
                <w:b/>
                <w:bCs/>
                <w:color w:val="215E99" w:themeColor="text2" w:themeTint="BF"/>
              </w:rPr>
              <w:t>Inclusion</w:t>
            </w:r>
          </w:p>
        </w:tc>
        <w:tc>
          <w:tcPr>
            <w:tcW w:w="2700" w:type="dxa"/>
          </w:tcPr>
          <w:p w14:paraId="351E8E99" w14:textId="77DDDC1A" w:rsidR="00A10B0F" w:rsidRPr="00371558" w:rsidRDefault="00A10B0F" w:rsidP="00A10B0F">
            <w:pPr>
              <w:rPr>
                <w:color w:val="215E99" w:themeColor="text2" w:themeTint="BF"/>
              </w:rPr>
            </w:pPr>
            <w:r>
              <w:t>The setting demonstrates an inclusive ethos where every child is valued and supported to participate.</w:t>
            </w:r>
          </w:p>
        </w:tc>
        <w:tc>
          <w:tcPr>
            <w:tcW w:w="2198" w:type="dxa"/>
          </w:tcPr>
          <w:p w14:paraId="70515494" w14:textId="77777777" w:rsidR="00A10B0F" w:rsidRDefault="00A10B0F" w:rsidP="00A10B0F">
            <w:pPr>
              <w:rPr>
                <w:b/>
                <w:bCs/>
                <w:color w:val="215E99" w:themeColor="text2" w:themeTint="BF"/>
              </w:rPr>
            </w:pPr>
          </w:p>
        </w:tc>
        <w:tc>
          <w:tcPr>
            <w:tcW w:w="2198" w:type="dxa"/>
          </w:tcPr>
          <w:p w14:paraId="7B26992A" w14:textId="77777777" w:rsidR="00A10B0F" w:rsidRDefault="00A10B0F" w:rsidP="00A10B0F">
            <w:pPr>
              <w:rPr>
                <w:b/>
                <w:bCs/>
                <w:color w:val="215E99" w:themeColor="text2" w:themeTint="BF"/>
              </w:rPr>
            </w:pPr>
          </w:p>
        </w:tc>
        <w:tc>
          <w:tcPr>
            <w:tcW w:w="2198" w:type="dxa"/>
          </w:tcPr>
          <w:p w14:paraId="12CED393" w14:textId="77777777" w:rsidR="00A10B0F" w:rsidRDefault="00A10B0F" w:rsidP="00A10B0F">
            <w:pPr>
              <w:rPr>
                <w:b/>
                <w:bCs/>
                <w:color w:val="215E99" w:themeColor="text2" w:themeTint="BF"/>
              </w:rPr>
            </w:pPr>
          </w:p>
        </w:tc>
        <w:tc>
          <w:tcPr>
            <w:tcW w:w="1196" w:type="dxa"/>
          </w:tcPr>
          <w:p w14:paraId="239776DC" w14:textId="77777777" w:rsidR="00A10B0F" w:rsidRDefault="00A10B0F" w:rsidP="00A10B0F">
            <w:pPr>
              <w:rPr>
                <w:b/>
                <w:bCs/>
                <w:color w:val="215E99" w:themeColor="text2" w:themeTint="BF"/>
              </w:rPr>
            </w:pPr>
          </w:p>
        </w:tc>
        <w:tc>
          <w:tcPr>
            <w:tcW w:w="3202" w:type="dxa"/>
          </w:tcPr>
          <w:p w14:paraId="04B7A234" w14:textId="77777777" w:rsidR="00A10B0F" w:rsidRDefault="00A10B0F" w:rsidP="00A10B0F">
            <w:pPr>
              <w:rPr>
                <w:b/>
                <w:bCs/>
                <w:color w:val="215E99" w:themeColor="text2" w:themeTint="BF"/>
              </w:rPr>
            </w:pPr>
          </w:p>
        </w:tc>
      </w:tr>
      <w:tr w:rsidR="00A10B0F" w14:paraId="2DA45373" w14:textId="77777777" w:rsidTr="00371558">
        <w:tc>
          <w:tcPr>
            <w:tcW w:w="1696" w:type="dxa"/>
          </w:tcPr>
          <w:p w14:paraId="7C645CFD" w14:textId="77777777" w:rsidR="00A10B0F" w:rsidRDefault="00A10B0F" w:rsidP="00A10B0F">
            <w:pPr>
              <w:rPr>
                <w:b/>
                <w:bCs/>
                <w:color w:val="215E99" w:themeColor="text2" w:themeTint="BF"/>
              </w:rPr>
            </w:pPr>
          </w:p>
        </w:tc>
        <w:tc>
          <w:tcPr>
            <w:tcW w:w="2700" w:type="dxa"/>
          </w:tcPr>
          <w:p w14:paraId="31504C73" w14:textId="1551C01E" w:rsidR="00A10B0F" w:rsidRDefault="00A10B0F" w:rsidP="00A10B0F">
            <w:pPr>
              <w:rPr>
                <w:b/>
                <w:bCs/>
                <w:color w:val="215E99" w:themeColor="text2" w:themeTint="BF"/>
              </w:rPr>
            </w:pPr>
            <w:r>
              <w:t>Practitioners apply the graduated approach for SEND effectively.</w:t>
            </w:r>
          </w:p>
        </w:tc>
        <w:tc>
          <w:tcPr>
            <w:tcW w:w="2198" w:type="dxa"/>
          </w:tcPr>
          <w:p w14:paraId="7091990A" w14:textId="77777777" w:rsidR="00A10B0F" w:rsidRDefault="00A10B0F" w:rsidP="00A10B0F">
            <w:pPr>
              <w:rPr>
                <w:b/>
                <w:bCs/>
                <w:color w:val="215E99" w:themeColor="text2" w:themeTint="BF"/>
              </w:rPr>
            </w:pPr>
          </w:p>
        </w:tc>
        <w:tc>
          <w:tcPr>
            <w:tcW w:w="2198" w:type="dxa"/>
          </w:tcPr>
          <w:p w14:paraId="1CA8F67E" w14:textId="77777777" w:rsidR="00A10B0F" w:rsidRDefault="00A10B0F" w:rsidP="00A10B0F">
            <w:pPr>
              <w:rPr>
                <w:b/>
                <w:bCs/>
                <w:color w:val="215E99" w:themeColor="text2" w:themeTint="BF"/>
              </w:rPr>
            </w:pPr>
          </w:p>
        </w:tc>
        <w:tc>
          <w:tcPr>
            <w:tcW w:w="2198" w:type="dxa"/>
          </w:tcPr>
          <w:p w14:paraId="1904FBF2" w14:textId="77777777" w:rsidR="00A10B0F" w:rsidRDefault="00A10B0F" w:rsidP="00A10B0F">
            <w:pPr>
              <w:rPr>
                <w:b/>
                <w:bCs/>
                <w:color w:val="215E99" w:themeColor="text2" w:themeTint="BF"/>
              </w:rPr>
            </w:pPr>
          </w:p>
        </w:tc>
        <w:tc>
          <w:tcPr>
            <w:tcW w:w="1196" w:type="dxa"/>
          </w:tcPr>
          <w:p w14:paraId="6F4220EB" w14:textId="77777777" w:rsidR="00A10B0F" w:rsidRDefault="00A10B0F" w:rsidP="00A10B0F">
            <w:pPr>
              <w:rPr>
                <w:b/>
                <w:bCs/>
                <w:color w:val="215E99" w:themeColor="text2" w:themeTint="BF"/>
              </w:rPr>
            </w:pPr>
          </w:p>
        </w:tc>
        <w:tc>
          <w:tcPr>
            <w:tcW w:w="3202" w:type="dxa"/>
          </w:tcPr>
          <w:p w14:paraId="56F5C571" w14:textId="77777777" w:rsidR="00A10B0F" w:rsidRDefault="00A10B0F" w:rsidP="00A10B0F">
            <w:pPr>
              <w:rPr>
                <w:b/>
                <w:bCs/>
                <w:color w:val="215E99" w:themeColor="text2" w:themeTint="BF"/>
              </w:rPr>
            </w:pPr>
          </w:p>
        </w:tc>
      </w:tr>
      <w:tr w:rsidR="00A10B0F" w14:paraId="16389AC5" w14:textId="77777777" w:rsidTr="00371558">
        <w:tc>
          <w:tcPr>
            <w:tcW w:w="1696" w:type="dxa"/>
          </w:tcPr>
          <w:p w14:paraId="089308D0" w14:textId="77777777" w:rsidR="00A10B0F" w:rsidRDefault="00A10B0F" w:rsidP="00A10B0F">
            <w:pPr>
              <w:rPr>
                <w:b/>
                <w:bCs/>
                <w:color w:val="215E99" w:themeColor="text2" w:themeTint="BF"/>
              </w:rPr>
            </w:pPr>
          </w:p>
        </w:tc>
        <w:tc>
          <w:tcPr>
            <w:tcW w:w="2700" w:type="dxa"/>
          </w:tcPr>
          <w:p w14:paraId="0BC5D7D3" w14:textId="2AE71E4A" w:rsidR="00A10B0F" w:rsidRDefault="00A10B0F" w:rsidP="00A10B0F">
            <w:pPr>
              <w:rPr>
                <w:b/>
                <w:bCs/>
                <w:color w:val="215E99" w:themeColor="text2" w:themeTint="BF"/>
              </w:rPr>
            </w:pPr>
            <w:r>
              <w:t>Adaptations enable full access to learning and the environment</w:t>
            </w:r>
          </w:p>
        </w:tc>
        <w:tc>
          <w:tcPr>
            <w:tcW w:w="2198" w:type="dxa"/>
          </w:tcPr>
          <w:p w14:paraId="3FF57F56" w14:textId="77777777" w:rsidR="00A10B0F" w:rsidRDefault="00A10B0F" w:rsidP="00A10B0F">
            <w:pPr>
              <w:rPr>
                <w:b/>
                <w:bCs/>
                <w:color w:val="215E99" w:themeColor="text2" w:themeTint="BF"/>
              </w:rPr>
            </w:pPr>
          </w:p>
        </w:tc>
        <w:tc>
          <w:tcPr>
            <w:tcW w:w="2198" w:type="dxa"/>
          </w:tcPr>
          <w:p w14:paraId="4822DD3C" w14:textId="77777777" w:rsidR="00A10B0F" w:rsidRDefault="00A10B0F" w:rsidP="00A10B0F">
            <w:pPr>
              <w:rPr>
                <w:b/>
                <w:bCs/>
                <w:color w:val="215E99" w:themeColor="text2" w:themeTint="BF"/>
              </w:rPr>
            </w:pPr>
          </w:p>
        </w:tc>
        <w:tc>
          <w:tcPr>
            <w:tcW w:w="2198" w:type="dxa"/>
          </w:tcPr>
          <w:p w14:paraId="7C8E1C36" w14:textId="77777777" w:rsidR="00A10B0F" w:rsidRDefault="00A10B0F" w:rsidP="00A10B0F">
            <w:pPr>
              <w:rPr>
                <w:b/>
                <w:bCs/>
                <w:color w:val="215E99" w:themeColor="text2" w:themeTint="BF"/>
              </w:rPr>
            </w:pPr>
          </w:p>
        </w:tc>
        <w:tc>
          <w:tcPr>
            <w:tcW w:w="1196" w:type="dxa"/>
          </w:tcPr>
          <w:p w14:paraId="72DD4684" w14:textId="77777777" w:rsidR="00A10B0F" w:rsidRDefault="00A10B0F" w:rsidP="00A10B0F">
            <w:pPr>
              <w:rPr>
                <w:b/>
                <w:bCs/>
                <w:color w:val="215E99" w:themeColor="text2" w:themeTint="BF"/>
              </w:rPr>
            </w:pPr>
          </w:p>
        </w:tc>
        <w:tc>
          <w:tcPr>
            <w:tcW w:w="3202" w:type="dxa"/>
          </w:tcPr>
          <w:p w14:paraId="2DE71C62" w14:textId="77777777" w:rsidR="00A10B0F" w:rsidRDefault="00A10B0F" w:rsidP="00A10B0F">
            <w:pPr>
              <w:rPr>
                <w:b/>
                <w:bCs/>
                <w:color w:val="215E99" w:themeColor="text2" w:themeTint="BF"/>
              </w:rPr>
            </w:pPr>
          </w:p>
        </w:tc>
      </w:tr>
      <w:tr w:rsidR="00A10B0F" w14:paraId="38B2B15F" w14:textId="77777777" w:rsidTr="00371558">
        <w:tc>
          <w:tcPr>
            <w:tcW w:w="1696" w:type="dxa"/>
          </w:tcPr>
          <w:p w14:paraId="22E5A877" w14:textId="77777777" w:rsidR="00A10B0F" w:rsidRDefault="00A10B0F" w:rsidP="00A10B0F">
            <w:pPr>
              <w:rPr>
                <w:b/>
                <w:bCs/>
                <w:color w:val="215E99" w:themeColor="text2" w:themeTint="BF"/>
              </w:rPr>
            </w:pPr>
          </w:p>
        </w:tc>
        <w:tc>
          <w:tcPr>
            <w:tcW w:w="2700" w:type="dxa"/>
          </w:tcPr>
          <w:p w14:paraId="5F7CAB9B" w14:textId="5085B7F2" w:rsidR="00A10B0F" w:rsidRDefault="00A10B0F" w:rsidP="00A10B0F">
            <w:pPr>
              <w:rPr>
                <w:b/>
                <w:bCs/>
                <w:color w:val="215E99" w:themeColor="text2" w:themeTint="BF"/>
              </w:rPr>
            </w:pPr>
            <w:r>
              <w:t>Support for EAL and new-to-country children is effective and embedded.</w:t>
            </w:r>
          </w:p>
        </w:tc>
        <w:tc>
          <w:tcPr>
            <w:tcW w:w="2198" w:type="dxa"/>
          </w:tcPr>
          <w:p w14:paraId="4CD032FF" w14:textId="77777777" w:rsidR="00A10B0F" w:rsidRDefault="00A10B0F" w:rsidP="00A10B0F">
            <w:pPr>
              <w:rPr>
                <w:b/>
                <w:bCs/>
                <w:color w:val="215E99" w:themeColor="text2" w:themeTint="BF"/>
              </w:rPr>
            </w:pPr>
          </w:p>
        </w:tc>
        <w:tc>
          <w:tcPr>
            <w:tcW w:w="2198" w:type="dxa"/>
          </w:tcPr>
          <w:p w14:paraId="6A414ABC" w14:textId="77777777" w:rsidR="00A10B0F" w:rsidRDefault="00A10B0F" w:rsidP="00A10B0F">
            <w:pPr>
              <w:rPr>
                <w:b/>
                <w:bCs/>
                <w:color w:val="215E99" w:themeColor="text2" w:themeTint="BF"/>
              </w:rPr>
            </w:pPr>
          </w:p>
        </w:tc>
        <w:tc>
          <w:tcPr>
            <w:tcW w:w="2198" w:type="dxa"/>
          </w:tcPr>
          <w:p w14:paraId="65DCEFED" w14:textId="77777777" w:rsidR="00A10B0F" w:rsidRDefault="00A10B0F" w:rsidP="00A10B0F">
            <w:pPr>
              <w:rPr>
                <w:b/>
                <w:bCs/>
                <w:color w:val="215E99" w:themeColor="text2" w:themeTint="BF"/>
              </w:rPr>
            </w:pPr>
          </w:p>
        </w:tc>
        <w:tc>
          <w:tcPr>
            <w:tcW w:w="1196" w:type="dxa"/>
          </w:tcPr>
          <w:p w14:paraId="67ED4AEF" w14:textId="77777777" w:rsidR="00A10B0F" w:rsidRDefault="00A10B0F" w:rsidP="00A10B0F">
            <w:pPr>
              <w:rPr>
                <w:b/>
                <w:bCs/>
                <w:color w:val="215E99" w:themeColor="text2" w:themeTint="BF"/>
              </w:rPr>
            </w:pPr>
          </w:p>
        </w:tc>
        <w:tc>
          <w:tcPr>
            <w:tcW w:w="3202" w:type="dxa"/>
          </w:tcPr>
          <w:p w14:paraId="1560ABFC" w14:textId="77777777" w:rsidR="00A10B0F" w:rsidRDefault="00A10B0F" w:rsidP="00A10B0F">
            <w:pPr>
              <w:rPr>
                <w:b/>
                <w:bCs/>
                <w:color w:val="215E99" w:themeColor="text2" w:themeTint="BF"/>
              </w:rPr>
            </w:pPr>
          </w:p>
        </w:tc>
      </w:tr>
      <w:tr w:rsidR="00A10B0F" w14:paraId="02562E51" w14:textId="77777777" w:rsidTr="00371558">
        <w:tc>
          <w:tcPr>
            <w:tcW w:w="1696" w:type="dxa"/>
          </w:tcPr>
          <w:p w14:paraId="6A1AA9EC" w14:textId="77777777" w:rsidR="00A10B0F" w:rsidRDefault="00A10B0F" w:rsidP="00A10B0F">
            <w:pPr>
              <w:rPr>
                <w:b/>
                <w:bCs/>
                <w:color w:val="215E99" w:themeColor="text2" w:themeTint="BF"/>
              </w:rPr>
            </w:pPr>
          </w:p>
        </w:tc>
        <w:tc>
          <w:tcPr>
            <w:tcW w:w="2700" w:type="dxa"/>
          </w:tcPr>
          <w:p w14:paraId="1BF5B1C8" w14:textId="600529B4" w:rsidR="00A10B0F" w:rsidRPr="00371558" w:rsidRDefault="00A10B0F" w:rsidP="00A10B0F">
            <w:r>
              <w:t>Gaps for vulnerable groups are identified, monitored, and narrowing over time.</w:t>
            </w:r>
          </w:p>
        </w:tc>
        <w:tc>
          <w:tcPr>
            <w:tcW w:w="2198" w:type="dxa"/>
          </w:tcPr>
          <w:p w14:paraId="3BB2007A" w14:textId="77777777" w:rsidR="00A10B0F" w:rsidRDefault="00A10B0F" w:rsidP="00A10B0F">
            <w:pPr>
              <w:rPr>
                <w:b/>
                <w:bCs/>
                <w:color w:val="215E99" w:themeColor="text2" w:themeTint="BF"/>
              </w:rPr>
            </w:pPr>
          </w:p>
        </w:tc>
        <w:tc>
          <w:tcPr>
            <w:tcW w:w="2198" w:type="dxa"/>
          </w:tcPr>
          <w:p w14:paraId="36C9125A" w14:textId="77777777" w:rsidR="00A10B0F" w:rsidRDefault="00A10B0F" w:rsidP="00A10B0F">
            <w:pPr>
              <w:rPr>
                <w:b/>
                <w:bCs/>
                <w:color w:val="215E99" w:themeColor="text2" w:themeTint="BF"/>
              </w:rPr>
            </w:pPr>
          </w:p>
        </w:tc>
        <w:tc>
          <w:tcPr>
            <w:tcW w:w="2198" w:type="dxa"/>
          </w:tcPr>
          <w:p w14:paraId="5AD1CBDA" w14:textId="77777777" w:rsidR="00A10B0F" w:rsidRDefault="00A10B0F" w:rsidP="00A10B0F">
            <w:pPr>
              <w:rPr>
                <w:b/>
                <w:bCs/>
                <w:color w:val="215E99" w:themeColor="text2" w:themeTint="BF"/>
              </w:rPr>
            </w:pPr>
          </w:p>
        </w:tc>
        <w:tc>
          <w:tcPr>
            <w:tcW w:w="1196" w:type="dxa"/>
          </w:tcPr>
          <w:p w14:paraId="3D865D23" w14:textId="77777777" w:rsidR="00A10B0F" w:rsidRDefault="00A10B0F" w:rsidP="00A10B0F">
            <w:pPr>
              <w:rPr>
                <w:b/>
                <w:bCs/>
                <w:color w:val="215E99" w:themeColor="text2" w:themeTint="BF"/>
              </w:rPr>
            </w:pPr>
          </w:p>
        </w:tc>
        <w:tc>
          <w:tcPr>
            <w:tcW w:w="3202" w:type="dxa"/>
          </w:tcPr>
          <w:p w14:paraId="66AFD39D" w14:textId="77777777" w:rsidR="00A10B0F" w:rsidRDefault="00A10B0F" w:rsidP="00A10B0F">
            <w:pPr>
              <w:rPr>
                <w:b/>
                <w:bCs/>
                <w:color w:val="215E99" w:themeColor="text2" w:themeTint="BF"/>
              </w:rPr>
            </w:pPr>
          </w:p>
        </w:tc>
      </w:tr>
    </w:tbl>
    <w:p w14:paraId="50D4CD22" w14:textId="77777777" w:rsidR="00A10B0F" w:rsidRDefault="00A10B0F">
      <w:r>
        <w:br w:type="page"/>
      </w:r>
    </w:p>
    <w:tbl>
      <w:tblPr>
        <w:tblStyle w:val="TableGrid"/>
        <w:tblW w:w="0" w:type="auto"/>
        <w:tblLook w:val="04A0" w:firstRow="1" w:lastRow="0" w:firstColumn="1" w:lastColumn="0" w:noHBand="0" w:noVBand="1"/>
      </w:tblPr>
      <w:tblGrid>
        <w:gridCol w:w="1696"/>
        <w:gridCol w:w="2700"/>
        <w:gridCol w:w="2198"/>
        <w:gridCol w:w="2198"/>
        <w:gridCol w:w="2198"/>
        <w:gridCol w:w="1196"/>
        <w:gridCol w:w="3202"/>
      </w:tblGrid>
      <w:tr w:rsidR="00A10B0F" w14:paraId="093B9B45" w14:textId="77777777" w:rsidTr="001044DE">
        <w:tc>
          <w:tcPr>
            <w:tcW w:w="1696" w:type="dxa"/>
            <w:shd w:val="clear" w:color="auto" w:fill="E8E8E8" w:themeFill="background2"/>
          </w:tcPr>
          <w:p w14:paraId="324429F7" w14:textId="421EF021" w:rsidR="00A10B0F" w:rsidRDefault="00A10B0F" w:rsidP="00A10B0F">
            <w:pPr>
              <w:rPr>
                <w:b/>
                <w:bCs/>
                <w:color w:val="215E99" w:themeColor="text2" w:themeTint="BF"/>
              </w:rPr>
            </w:pPr>
            <w:r w:rsidRPr="00371558">
              <w:rPr>
                <w:b/>
                <w:bCs/>
              </w:rPr>
              <w:lastRenderedPageBreak/>
              <w:t>Evaluation Area</w:t>
            </w:r>
          </w:p>
        </w:tc>
        <w:tc>
          <w:tcPr>
            <w:tcW w:w="2700" w:type="dxa"/>
            <w:shd w:val="clear" w:color="auto" w:fill="E8E8E8" w:themeFill="background2"/>
          </w:tcPr>
          <w:p w14:paraId="7C0AB0CF" w14:textId="37EEEABF" w:rsidR="00A10B0F" w:rsidRDefault="00A10B0F" w:rsidP="00A10B0F">
            <w:r w:rsidRPr="00371558">
              <w:rPr>
                <w:b/>
                <w:bCs/>
              </w:rPr>
              <w:t>Expected Standard for Inclusive Practice</w:t>
            </w:r>
          </w:p>
        </w:tc>
        <w:tc>
          <w:tcPr>
            <w:tcW w:w="2198" w:type="dxa"/>
            <w:shd w:val="clear" w:color="auto" w:fill="E8E8E8" w:themeFill="background2"/>
          </w:tcPr>
          <w:p w14:paraId="412DEB5D" w14:textId="63B0632C" w:rsidR="00A10B0F" w:rsidRDefault="00A10B0F" w:rsidP="00A10B0F">
            <w:pPr>
              <w:rPr>
                <w:b/>
                <w:bCs/>
                <w:color w:val="215E99" w:themeColor="text2" w:themeTint="BF"/>
              </w:rPr>
            </w:pPr>
            <w:r w:rsidRPr="00371558">
              <w:rPr>
                <w:b/>
                <w:bCs/>
              </w:rPr>
              <w:t>Evidence Seen / Discussed</w:t>
            </w:r>
          </w:p>
        </w:tc>
        <w:tc>
          <w:tcPr>
            <w:tcW w:w="2198" w:type="dxa"/>
            <w:shd w:val="clear" w:color="auto" w:fill="E8E8E8" w:themeFill="background2"/>
          </w:tcPr>
          <w:p w14:paraId="19AB137F" w14:textId="00D97B43" w:rsidR="00A10B0F" w:rsidRDefault="00A10B0F" w:rsidP="00A10B0F">
            <w:pPr>
              <w:rPr>
                <w:b/>
                <w:bCs/>
                <w:color w:val="215E99" w:themeColor="text2" w:themeTint="BF"/>
              </w:rPr>
            </w:pPr>
            <w:r w:rsidRPr="00371558">
              <w:rPr>
                <w:b/>
                <w:bCs/>
              </w:rPr>
              <w:t>Strengths</w:t>
            </w:r>
          </w:p>
        </w:tc>
        <w:tc>
          <w:tcPr>
            <w:tcW w:w="2198" w:type="dxa"/>
            <w:shd w:val="clear" w:color="auto" w:fill="E8E8E8" w:themeFill="background2"/>
          </w:tcPr>
          <w:p w14:paraId="5317B844" w14:textId="325A5883" w:rsidR="00A10B0F" w:rsidRDefault="00A10B0F" w:rsidP="00A10B0F">
            <w:pPr>
              <w:rPr>
                <w:b/>
                <w:bCs/>
                <w:color w:val="215E99" w:themeColor="text2" w:themeTint="BF"/>
              </w:rPr>
            </w:pPr>
            <w:r w:rsidRPr="00371558">
              <w:rPr>
                <w:b/>
                <w:bCs/>
              </w:rPr>
              <w:t>Areas for Development</w:t>
            </w:r>
          </w:p>
        </w:tc>
        <w:tc>
          <w:tcPr>
            <w:tcW w:w="1196" w:type="dxa"/>
            <w:shd w:val="clear" w:color="auto" w:fill="E8E8E8" w:themeFill="background2"/>
          </w:tcPr>
          <w:p w14:paraId="5004ED55" w14:textId="4F0262A5" w:rsidR="00A10B0F" w:rsidRDefault="00A10B0F" w:rsidP="00A10B0F">
            <w:pPr>
              <w:rPr>
                <w:b/>
                <w:bCs/>
                <w:color w:val="215E99" w:themeColor="text2" w:themeTint="BF"/>
              </w:rPr>
            </w:pPr>
            <w:r w:rsidRPr="00371558">
              <w:rPr>
                <w:b/>
                <w:bCs/>
              </w:rPr>
              <w:t>RAG</w:t>
            </w:r>
          </w:p>
        </w:tc>
        <w:tc>
          <w:tcPr>
            <w:tcW w:w="3202" w:type="dxa"/>
            <w:shd w:val="clear" w:color="auto" w:fill="E8E8E8" w:themeFill="background2"/>
          </w:tcPr>
          <w:p w14:paraId="6811AD8B" w14:textId="298F3D1B" w:rsidR="00A10B0F" w:rsidRDefault="00A10B0F" w:rsidP="00A10B0F">
            <w:pPr>
              <w:rPr>
                <w:b/>
                <w:bCs/>
                <w:color w:val="215E99" w:themeColor="text2" w:themeTint="BF"/>
              </w:rPr>
            </w:pPr>
            <w:r w:rsidRPr="00371558">
              <w:rPr>
                <w:b/>
                <w:bCs/>
              </w:rPr>
              <w:t>Agreed Actions / Next Steps</w:t>
            </w:r>
          </w:p>
        </w:tc>
      </w:tr>
      <w:tr w:rsidR="00A10B0F" w14:paraId="458A2EA9" w14:textId="77777777" w:rsidTr="00371558">
        <w:tc>
          <w:tcPr>
            <w:tcW w:w="1696" w:type="dxa"/>
          </w:tcPr>
          <w:p w14:paraId="7E7572DC" w14:textId="05B3767A" w:rsidR="00A10B0F" w:rsidRDefault="00A10B0F" w:rsidP="00A10B0F">
            <w:pPr>
              <w:rPr>
                <w:b/>
                <w:bCs/>
                <w:color w:val="215E99" w:themeColor="text2" w:themeTint="BF"/>
              </w:rPr>
            </w:pPr>
            <w:r>
              <w:rPr>
                <w:b/>
                <w:bCs/>
                <w:color w:val="215E99" w:themeColor="text2" w:themeTint="BF"/>
              </w:rPr>
              <w:t>Curriculum and Teaching</w:t>
            </w:r>
          </w:p>
        </w:tc>
        <w:tc>
          <w:tcPr>
            <w:tcW w:w="2700" w:type="dxa"/>
          </w:tcPr>
          <w:p w14:paraId="7AC45C5A" w14:textId="2D019D7A" w:rsidR="00A10B0F" w:rsidRDefault="00A10B0F" w:rsidP="00A10B0F">
            <w:pPr>
              <w:rPr>
                <w:b/>
                <w:bCs/>
                <w:color w:val="215E99" w:themeColor="text2" w:themeTint="BF"/>
              </w:rPr>
            </w:pPr>
            <w:r>
              <w:t>Curriculum is ambitious, inclusive, and meets the needs of all learners</w:t>
            </w:r>
          </w:p>
        </w:tc>
        <w:tc>
          <w:tcPr>
            <w:tcW w:w="2198" w:type="dxa"/>
          </w:tcPr>
          <w:p w14:paraId="5A17E167" w14:textId="77777777" w:rsidR="00A10B0F" w:rsidRDefault="00A10B0F" w:rsidP="00A10B0F">
            <w:pPr>
              <w:rPr>
                <w:b/>
                <w:bCs/>
                <w:color w:val="215E99" w:themeColor="text2" w:themeTint="BF"/>
              </w:rPr>
            </w:pPr>
          </w:p>
        </w:tc>
        <w:tc>
          <w:tcPr>
            <w:tcW w:w="2198" w:type="dxa"/>
          </w:tcPr>
          <w:p w14:paraId="612F1E3B" w14:textId="77777777" w:rsidR="00A10B0F" w:rsidRDefault="00A10B0F" w:rsidP="00A10B0F">
            <w:pPr>
              <w:rPr>
                <w:b/>
                <w:bCs/>
                <w:color w:val="215E99" w:themeColor="text2" w:themeTint="BF"/>
              </w:rPr>
            </w:pPr>
          </w:p>
        </w:tc>
        <w:tc>
          <w:tcPr>
            <w:tcW w:w="2198" w:type="dxa"/>
          </w:tcPr>
          <w:p w14:paraId="67A7BA43" w14:textId="77777777" w:rsidR="00A10B0F" w:rsidRDefault="00A10B0F" w:rsidP="00A10B0F">
            <w:pPr>
              <w:rPr>
                <w:b/>
                <w:bCs/>
                <w:color w:val="215E99" w:themeColor="text2" w:themeTint="BF"/>
              </w:rPr>
            </w:pPr>
          </w:p>
        </w:tc>
        <w:tc>
          <w:tcPr>
            <w:tcW w:w="1196" w:type="dxa"/>
          </w:tcPr>
          <w:p w14:paraId="28A18DB5" w14:textId="77777777" w:rsidR="00A10B0F" w:rsidRDefault="00A10B0F" w:rsidP="00A10B0F">
            <w:pPr>
              <w:rPr>
                <w:b/>
                <w:bCs/>
                <w:color w:val="215E99" w:themeColor="text2" w:themeTint="BF"/>
              </w:rPr>
            </w:pPr>
          </w:p>
        </w:tc>
        <w:tc>
          <w:tcPr>
            <w:tcW w:w="3202" w:type="dxa"/>
          </w:tcPr>
          <w:p w14:paraId="58C62BC6" w14:textId="77777777" w:rsidR="00A10B0F" w:rsidRDefault="00A10B0F" w:rsidP="00A10B0F">
            <w:pPr>
              <w:rPr>
                <w:b/>
                <w:bCs/>
                <w:color w:val="215E99" w:themeColor="text2" w:themeTint="BF"/>
              </w:rPr>
            </w:pPr>
          </w:p>
        </w:tc>
      </w:tr>
      <w:tr w:rsidR="00A10B0F" w14:paraId="71704FD4" w14:textId="77777777" w:rsidTr="00371558">
        <w:tc>
          <w:tcPr>
            <w:tcW w:w="1696" w:type="dxa"/>
          </w:tcPr>
          <w:p w14:paraId="6C5599A1" w14:textId="77777777" w:rsidR="00A10B0F" w:rsidRDefault="00A10B0F" w:rsidP="00A10B0F">
            <w:pPr>
              <w:rPr>
                <w:b/>
                <w:bCs/>
                <w:color w:val="215E99" w:themeColor="text2" w:themeTint="BF"/>
              </w:rPr>
            </w:pPr>
          </w:p>
        </w:tc>
        <w:tc>
          <w:tcPr>
            <w:tcW w:w="2700" w:type="dxa"/>
          </w:tcPr>
          <w:p w14:paraId="2AF3AF9F" w14:textId="7264ACB1" w:rsidR="00A10B0F" w:rsidRDefault="00A10B0F" w:rsidP="00A10B0F">
            <w:pPr>
              <w:rPr>
                <w:b/>
                <w:bCs/>
                <w:color w:val="215E99" w:themeColor="text2" w:themeTint="BF"/>
              </w:rPr>
            </w:pPr>
            <w:r>
              <w:t>Practitioners adapt teaching to enable access and participation for children with SEND or EAL.</w:t>
            </w:r>
          </w:p>
        </w:tc>
        <w:tc>
          <w:tcPr>
            <w:tcW w:w="2198" w:type="dxa"/>
          </w:tcPr>
          <w:p w14:paraId="61A54399" w14:textId="77777777" w:rsidR="00A10B0F" w:rsidRDefault="00A10B0F" w:rsidP="00A10B0F">
            <w:pPr>
              <w:rPr>
                <w:b/>
                <w:bCs/>
                <w:color w:val="215E99" w:themeColor="text2" w:themeTint="BF"/>
              </w:rPr>
            </w:pPr>
          </w:p>
        </w:tc>
        <w:tc>
          <w:tcPr>
            <w:tcW w:w="2198" w:type="dxa"/>
          </w:tcPr>
          <w:p w14:paraId="1C1F2072" w14:textId="77777777" w:rsidR="00A10B0F" w:rsidRDefault="00A10B0F" w:rsidP="00A10B0F">
            <w:pPr>
              <w:rPr>
                <w:b/>
                <w:bCs/>
                <w:color w:val="215E99" w:themeColor="text2" w:themeTint="BF"/>
              </w:rPr>
            </w:pPr>
          </w:p>
        </w:tc>
        <w:tc>
          <w:tcPr>
            <w:tcW w:w="2198" w:type="dxa"/>
          </w:tcPr>
          <w:p w14:paraId="712C8369" w14:textId="77777777" w:rsidR="00A10B0F" w:rsidRDefault="00A10B0F" w:rsidP="00A10B0F">
            <w:pPr>
              <w:rPr>
                <w:b/>
                <w:bCs/>
                <w:color w:val="215E99" w:themeColor="text2" w:themeTint="BF"/>
              </w:rPr>
            </w:pPr>
          </w:p>
        </w:tc>
        <w:tc>
          <w:tcPr>
            <w:tcW w:w="1196" w:type="dxa"/>
          </w:tcPr>
          <w:p w14:paraId="53BA56B8" w14:textId="77777777" w:rsidR="00A10B0F" w:rsidRDefault="00A10B0F" w:rsidP="00A10B0F">
            <w:pPr>
              <w:rPr>
                <w:b/>
                <w:bCs/>
                <w:color w:val="215E99" w:themeColor="text2" w:themeTint="BF"/>
              </w:rPr>
            </w:pPr>
          </w:p>
        </w:tc>
        <w:tc>
          <w:tcPr>
            <w:tcW w:w="3202" w:type="dxa"/>
          </w:tcPr>
          <w:p w14:paraId="2E9DA930" w14:textId="77777777" w:rsidR="00A10B0F" w:rsidRDefault="00A10B0F" w:rsidP="00A10B0F">
            <w:pPr>
              <w:rPr>
                <w:b/>
                <w:bCs/>
                <w:color w:val="215E99" w:themeColor="text2" w:themeTint="BF"/>
              </w:rPr>
            </w:pPr>
          </w:p>
        </w:tc>
      </w:tr>
      <w:tr w:rsidR="00A10B0F" w14:paraId="6F667781" w14:textId="77777777" w:rsidTr="00371558">
        <w:tc>
          <w:tcPr>
            <w:tcW w:w="1696" w:type="dxa"/>
          </w:tcPr>
          <w:p w14:paraId="54869DAD" w14:textId="77777777" w:rsidR="00A10B0F" w:rsidRDefault="00A10B0F" w:rsidP="00A10B0F">
            <w:pPr>
              <w:rPr>
                <w:b/>
                <w:bCs/>
                <w:color w:val="215E99" w:themeColor="text2" w:themeTint="BF"/>
              </w:rPr>
            </w:pPr>
          </w:p>
        </w:tc>
        <w:tc>
          <w:tcPr>
            <w:tcW w:w="2700" w:type="dxa"/>
          </w:tcPr>
          <w:p w14:paraId="4B5BE291" w14:textId="4CF72E33" w:rsidR="00A10B0F" w:rsidRDefault="00A10B0F" w:rsidP="00A10B0F">
            <w:pPr>
              <w:rPr>
                <w:b/>
                <w:bCs/>
                <w:color w:val="215E99" w:themeColor="text2" w:themeTint="BF"/>
              </w:rPr>
            </w:pPr>
            <w:r>
              <w:t>Vocabulary, communication, and language are prioritised across provision</w:t>
            </w:r>
          </w:p>
        </w:tc>
        <w:tc>
          <w:tcPr>
            <w:tcW w:w="2198" w:type="dxa"/>
          </w:tcPr>
          <w:p w14:paraId="1F0FC406" w14:textId="77777777" w:rsidR="00A10B0F" w:rsidRDefault="00A10B0F" w:rsidP="00A10B0F">
            <w:pPr>
              <w:rPr>
                <w:b/>
                <w:bCs/>
                <w:color w:val="215E99" w:themeColor="text2" w:themeTint="BF"/>
              </w:rPr>
            </w:pPr>
          </w:p>
        </w:tc>
        <w:tc>
          <w:tcPr>
            <w:tcW w:w="2198" w:type="dxa"/>
          </w:tcPr>
          <w:p w14:paraId="3ADFCA82" w14:textId="77777777" w:rsidR="00A10B0F" w:rsidRDefault="00A10B0F" w:rsidP="00A10B0F">
            <w:pPr>
              <w:rPr>
                <w:b/>
                <w:bCs/>
                <w:color w:val="215E99" w:themeColor="text2" w:themeTint="BF"/>
              </w:rPr>
            </w:pPr>
          </w:p>
        </w:tc>
        <w:tc>
          <w:tcPr>
            <w:tcW w:w="2198" w:type="dxa"/>
          </w:tcPr>
          <w:p w14:paraId="3668BD23" w14:textId="77777777" w:rsidR="00A10B0F" w:rsidRDefault="00A10B0F" w:rsidP="00A10B0F">
            <w:pPr>
              <w:rPr>
                <w:b/>
                <w:bCs/>
                <w:color w:val="215E99" w:themeColor="text2" w:themeTint="BF"/>
              </w:rPr>
            </w:pPr>
          </w:p>
        </w:tc>
        <w:tc>
          <w:tcPr>
            <w:tcW w:w="1196" w:type="dxa"/>
          </w:tcPr>
          <w:p w14:paraId="6B2CAE5F" w14:textId="77777777" w:rsidR="00A10B0F" w:rsidRDefault="00A10B0F" w:rsidP="00A10B0F">
            <w:pPr>
              <w:rPr>
                <w:b/>
                <w:bCs/>
                <w:color w:val="215E99" w:themeColor="text2" w:themeTint="BF"/>
              </w:rPr>
            </w:pPr>
          </w:p>
        </w:tc>
        <w:tc>
          <w:tcPr>
            <w:tcW w:w="3202" w:type="dxa"/>
          </w:tcPr>
          <w:p w14:paraId="2C2A575E" w14:textId="77777777" w:rsidR="00A10B0F" w:rsidRDefault="00A10B0F" w:rsidP="00A10B0F">
            <w:pPr>
              <w:rPr>
                <w:b/>
                <w:bCs/>
                <w:color w:val="215E99" w:themeColor="text2" w:themeTint="BF"/>
              </w:rPr>
            </w:pPr>
          </w:p>
        </w:tc>
      </w:tr>
      <w:tr w:rsidR="00A10B0F" w14:paraId="1EFF02DB" w14:textId="77777777" w:rsidTr="00371558">
        <w:tc>
          <w:tcPr>
            <w:tcW w:w="1696" w:type="dxa"/>
          </w:tcPr>
          <w:p w14:paraId="2F92CDE0" w14:textId="77777777" w:rsidR="00A10B0F" w:rsidRDefault="00A10B0F" w:rsidP="00A10B0F">
            <w:pPr>
              <w:rPr>
                <w:b/>
                <w:bCs/>
                <w:color w:val="215E99" w:themeColor="text2" w:themeTint="BF"/>
              </w:rPr>
            </w:pPr>
          </w:p>
        </w:tc>
        <w:tc>
          <w:tcPr>
            <w:tcW w:w="2700" w:type="dxa"/>
          </w:tcPr>
          <w:p w14:paraId="2DF0E4D1" w14:textId="44C90FB0" w:rsidR="00A10B0F" w:rsidRDefault="00A10B0F" w:rsidP="00A10B0F">
            <w:pPr>
              <w:rPr>
                <w:b/>
                <w:bCs/>
                <w:color w:val="215E99" w:themeColor="text2" w:themeTint="BF"/>
              </w:rPr>
            </w:pPr>
            <w:r>
              <w:t>Resources and environment reflect diversity and promote belonging</w:t>
            </w:r>
          </w:p>
        </w:tc>
        <w:tc>
          <w:tcPr>
            <w:tcW w:w="2198" w:type="dxa"/>
          </w:tcPr>
          <w:p w14:paraId="0D86E29F" w14:textId="77777777" w:rsidR="00A10B0F" w:rsidRDefault="00A10B0F" w:rsidP="00A10B0F">
            <w:pPr>
              <w:rPr>
                <w:b/>
                <w:bCs/>
                <w:color w:val="215E99" w:themeColor="text2" w:themeTint="BF"/>
              </w:rPr>
            </w:pPr>
          </w:p>
        </w:tc>
        <w:tc>
          <w:tcPr>
            <w:tcW w:w="2198" w:type="dxa"/>
          </w:tcPr>
          <w:p w14:paraId="0AB0A630" w14:textId="77777777" w:rsidR="00A10B0F" w:rsidRDefault="00A10B0F" w:rsidP="00A10B0F">
            <w:pPr>
              <w:rPr>
                <w:b/>
                <w:bCs/>
                <w:color w:val="215E99" w:themeColor="text2" w:themeTint="BF"/>
              </w:rPr>
            </w:pPr>
          </w:p>
        </w:tc>
        <w:tc>
          <w:tcPr>
            <w:tcW w:w="2198" w:type="dxa"/>
          </w:tcPr>
          <w:p w14:paraId="35E42A4C" w14:textId="77777777" w:rsidR="00A10B0F" w:rsidRDefault="00A10B0F" w:rsidP="00A10B0F">
            <w:pPr>
              <w:rPr>
                <w:b/>
                <w:bCs/>
                <w:color w:val="215E99" w:themeColor="text2" w:themeTint="BF"/>
              </w:rPr>
            </w:pPr>
          </w:p>
        </w:tc>
        <w:tc>
          <w:tcPr>
            <w:tcW w:w="1196" w:type="dxa"/>
          </w:tcPr>
          <w:p w14:paraId="0D377B8E" w14:textId="77777777" w:rsidR="00A10B0F" w:rsidRDefault="00A10B0F" w:rsidP="00A10B0F">
            <w:pPr>
              <w:rPr>
                <w:b/>
                <w:bCs/>
                <w:color w:val="215E99" w:themeColor="text2" w:themeTint="BF"/>
              </w:rPr>
            </w:pPr>
          </w:p>
        </w:tc>
        <w:tc>
          <w:tcPr>
            <w:tcW w:w="3202" w:type="dxa"/>
          </w:tcPr>
          <w:p w14:paraId="248BB72D" w14:textId="77777777" w:rsidR="00A10B0F" w:rsidRDefault="00A10B0F" w:rsidP="00A10B0F">
            <w:pPr>
              <w:rPr>
                <w:b/>
                <w:bCs/>
                <w:color w:val="215E99" w:themeColor="text2" w:themeTint="BF"/>
              </w:rPr>
            </w:pPr>
          </w:p>
        </w:tc>
      </w:tr>
    </w:tbl>
    <w:p w14:paraId="53824D9C" w14:textId="77777777" w:rsidR="00A10B0F" w:rsidRDefault="00A10B0F">
      <w:r>
        <w:br w:type="page"/>
      </w:r>
    </w:p>
    <w:tbl>
      <w:tblPr>
        <w:tblStyle w:val="TableGrid"/>
        <w:tblW w:w="0" w:type="auto"/>
        <w:tblLook w:val="04A0" w:firstRow="1" w:lastRow="0" w:firstColumn="1" w:lastColumn="0" w:noHBand="0" w:noVBand="1"/>
      </w:tblPr>
      <w:tblGrid>
        <w:gridCol w:w="1696"/>
        <w:gridCol w:w="2700"/>
        <w:gridCol w:w="2198"/>
        <w:gridCol w:w="2198"/>
        <w:gridCol w:w="2198"/>
        <w:gridCol w:w="1196"/>
        <w:gridCol w:w="3202"/>
      </w:tblGrid>
      <w:tr w:rsidR="00A10B0F" w14:paraId="6861BEF4" w14:textId="77777777" w:rsidTr="001044DE">
        <w:tc>
          <w:tcPr>
            <w:tcW w:w="1696" w:type="dxa"/>
            <w:shd w:val="clear" w:color="auto" w:fill="E8E8E8" w:themeFill="background2"/>
          </w:tcPr>
          <w:p w14:paraId="41384A4F" w14:textId="165BD54E" w:rsidR="00A10B0F" w:rsidRDefault="00A10B0F" w:rsidP="00A10B0F">
            <w:pPr>
              <w:rPr>
                <w:b/>
                <w:bCs/>
                <w:color w:val="215E99" w:themeColor="text2" w:themeTint="BF"/>
              </w:rPr>
            </w:pPr>
            <w:r w:rsidRPr="00371558">
              <w:rPr>
                <w:b/>
                <w:bCs/>
              </w:rPr>
              <w:lastRenderedPageBreak/>
              <w:t>Evaluation Area</w:t>
            </w:r>
          </w:p>
        </w:tc>
        <w:tc>
          <w:tcPr>
            <w:tcW w:w="2700" w:type="dxa"/>
            <w:shd w:val="clear" w:color="auto" w:fill="E8E8E8" w:themeFill="background2"/>
          </w:tcPr>
          <w:p w14:paraId="278797EF" w14:textId="5C12C230" w:rsidR="00A10B0F" w:rsidRDefault="00A10B0F" w:rsidP="00A10B0F">
            <w:r w:rsidRPr="00371558">
              <w:rPr>
                <w:b/>
                <w:bCs/>
              </w:rPr>
              <w:t>Expected Standard for Inclusive Practice</w:t>
            </w:r>
          </w:p>
        </w:tc>
        <w:tc>
          <w:tcPr>
            <w:tcW w:w="2198" w:type="dxa"/>
            <w:shd w:val="clear" w:color="auto" w:fill="E8E8E8" w:themeFill="background2"/>
          </w:tcPr>
          <w:p w14:paraId="17DC807F" w14:textId="56B095C2" w:rsidR="00A10B0F" w:rsidRDefault="00A10B0F" w:rsidP="00A10B0F">
            <w:pPr>
              <w:rPr>
                <w:b/>
                <w:bCs/>
                <w:color w:val="215E99" w:themeColor="text2" w:themeTint="BF"/>
              </w:rPr>
            </w:pPr>
            <w:r w:rsidRPr="00371558">
              <w:rPr>
                <w:b/>
                <w:bCs/>
              </w:rPr>
              <w:t>Evidence Seen / Discussed</w:t>
            </w:r>
          </w:p>
        </w:tc>
        <w:tc>
          <w:tcPr>
            <w:tcW w:w="2198" w:type="dxa"/>
            <w:shd w:val="clear" w:color="auto" w:fill="E8E8E8" w:themeFill="background2"/>
          </w:tcPr>
          <w:p w14:paraId="013A455B" w14:textId="4F6E2A03" w:rsidR="00A10B0F" w:rsidRDefault="00A10B0F" w:rsidP="00A10B0F">
            <w:pPr>
              <w:rPr>
                <w:b/>
                <w:bCs/>
                <w:color w:val="215E99" w:themeColor="text2" w:themeTint="BF"/>
              </w:rPr>
            </w:pPr>
            <w:r w:rsidRPr="00371558">
              <w:rPr>
                <w:b/>
                <w:bCs/>
              </w:rPr>
              <w:t>Strengths</w:t>
            </w:r>
          </w:p>
        </w:tc>
        <w:tc>
          <w:tcPr>
            <w:tcW w:w="2198" w:type="dxa"/>
            <w:shd w:val="clear" w:color="auto" w:fill="E8E8E8" w:themeFill="background2"/>
          </w:tcPr>
          <w:p w14:paraId="338376E5" w14:textId="504E9C91" w:rsidR="00A10B0F" w:rsidRDefault="00A10B0F" w:rsidP="00A10B0F">
            <w:pPr>
              <w:rPr>
                <w:b/>
                <w:bCs/>
                <w:color w:val="215E99" w:themeColor="text2" w:themeTint="BF"/>
              </w:rPr>
            </w:pPr>
            <w:r w:rsidRPr="00371558">
              <w:rPr>
                <w:b/>
                <w:bCs/>
              </w:rPr>
              <w:t>Areas for Development</w:t>
            </w:r>
          </w:p>
        </w:tc>
        <w:tc>
          <w:tcPr>
            <w:tcW w:w="1196" w:type="dxa"/>
            <w:shd w:val="clear" w:color="auto" w:fill="E8E8E8" w:themeFill="background2"/>
          </w:tcPr>
          <w:p w14:paraId="557509EE" w14:textId="72D93A98" w:rsidR="00A10B0F" w:rsidRDefault="00A10B0F" w:rsidP="00A10B0F">
            <w:pPr>
              <w:rPr>
                <w:b/>
                <w:bCs/>
                <w:color w:val="215E99" w:themeColor="text2" w:themeTint="BF"/>
              </w:rPr>
            </w:pPr>
            <w:r w:rsidRPr="00371558">
              <w:rPr>
                <w:b/>
                <w:bCs/>
              </w:rPr>
              <w:t>RAG</w:t>
            </w:r>
          </w:p>
        </w:tc>
        <w:tc>
          <w:tcPr>
            <w:tcW w:w="3202" w:type="dxa"/>
            <w:shd w:val="clear" w:color="auto" w:fill="E8E8E8" w:themeFill="background2"/>
          </w:tcPr>
          <w:p w14:paraId="060AD388" w14:textId="12A9C3D8" w:rsidR="00A10B0F" w:rsidRDefault="00A10B0F" w:rsidP="00A10B0F">
            <w:pPr>
              <w:rPr>
                <w:b/>
                <w:bCs/>
                <w:color w:val="215E99" w:themeColor="text2" w:themeTint="BF"/>
              </w:rPr>
            </w:pPr>
            <w:r w:rsidRPr="00371558">
              <w:rPr>
                <w:b/>
                <w:bCs/>
              </w:rPr>
              <w:t>Agreed Actions / Next Steps</w:t>
            </w:r>
          </w:p>
        </w:tc>
      </w:tr>
      <w:tr w:rsidR="00A10B0F" w14:paraId="7DB4CEA5" w14:textId="77777777" w:rsidTr="00371558">
        <w:tc>
          <w:tcPr>
            <w:tcW w:w="1696" w:type="dxa"/>
          </w:tcPr>
          <w:p w14:paraId="6486F5E3" w14:textId="7727F8D7" w:rsidR="00A10B0F" w:rsidRDefault="00A10B0F" w:rsidP="00A10B0F">
            <w:pPr>
              <w:rPr>
                <w:b/>
                <w:bCs/>
                <w:color w:val="215E99" w:themeColor="text2" w:themeTint="BF"/>
              </w:rPr>
            </w:pPr>
            <w:r>
              <w:rPr>
                <w:b/>
                <w:bCs/>
                <w:color w:val="215E99" w:themeColor="text2" w:themeTint="BF"/>
              </w:rPr>
              <w:t>Achievement</w:t>
            </w:r>
          </w:p>
        </w:tc>
        <w:tc>
          <w:tcPr>
            <w:tcW w:w="2700" w:type="dxa"/>
          </w:tcPr>
          <w:p w14:paraId="2893EAD8" w14:textId="080BCAFB" w:rsidR="00A10B0F" w:rsidRDefault="00A10B0F" w:rsidP="00A10B0F">
            <w:pPr>
              <w:rPr>
                <w:b/>
                <w:bCs/>
                <w:color w:val="215E99" w:themeColor="text2" w:themeTint="BF"/>
              </w:rPr>
            </w:pPr>
            <w:r>
              <w:t>Children make good progress from starting points, including SEND and disadvantaged children.</w:t>
            </w:r>
          </w:p>
        </w:tc>
        <w:tc>
          <w:tcPr>
            <w:tcW w:w="2198" w:type="dxa"/>
          </w:tcPr>
          <w:p w14:paraId="4DA53117" w14:textId="77777777" w:rsidR="00A10B0F" w:rsidRDefault="00A10B0F" w:rsidP="00A10B0F">
            <w:pPr>
              <w:rPr>
                <w:b/>
                <w:bCs/>
                <w:color w:val="215E99" w:themeColor="text2" w:themeTint="BF"/>
              </w:rPr>
            </w:pPr>
          </w:p>
        </w:tc>
        <w:tc>
          <w:tcPr>
            <w:tcW w:w="2198" w:type="dxa"/>
          </w:tcPr>
          <w:p w14:paraId="55592A47" w14:textId="77777777" w:rsidR="00A10B0F" w:rsidRDefault="00A10B0F" w:rsidP="00A10B0F">
            <w:pPr>
              <w:rPr>
                <w:b/>
                <w:bCs/>
                <w:color w:val="215E99" w:themeColor="text2" w:themeTint="BF"/>
              </w:rPr>
            </w:pPr>
          </w:p>
        </w:tc>
        <w:tc>
          <w:tcPr>
            <w:tcW w:w="2198" w:type="dxa"/>
          </w:tcPr>
          <w:p w14:paraId="58B7C759" w14:textId="77777777" w:rsidR="00A10B0F" w:rsidRDefault="00A10B0F" w:rsidP="00A10B0F">
            <w:pPr>
              <w:rPr>
                <w:b/>
                <w:bCs/>
                <w:color w:val="215E99" w:themeColor="text2" w:themeTint="BF"/>
              </w:rPr>
            </w:pPr>
          </w:p>
        </w:tc>
        <w:tc>
          <w:tcPr>
            <w:tcW w:w="1196" w:type="dxa"/>
          </w:tcPr>
          <w:p w14:paraId="1D678E35" w14:textId="77777777" w:rsidR="00A10B0F" w:rsidRDefault="00A10B0F" w:rsidP="00A10B0F">
            <w:pPr>
              <w:rPr>
                <w:b/>
                <w:bCs/>
                <w:color w:val="215E99" w:themeColor="text2" w:themeTint="BF"/>
              </w:rPr>
            </w:pPr>
          </w:p>
        </w:tc>
        <w:tc>
          <w:tcPr>
            <w:tcW w:w="3202" w:type="dxa"/>
          </w:tcPr>
          <w:p w14:paraId="28C737CF" w14:textId="77777777" w:rsidR="00A10B0F" w:rsidRDefault="00A10B0F" w:rsidP="00A10B0F">
            <w:pPr>
              <w:rPr>
                <w:b/>
                <w:bCs/>
                <w:color w:val="215E99" w:themeColor="text2" w:themeTint="BF"/>
              </w:rPr>
            </w:pPr>
          </w:p>
        </w:tc>
      </w:tr>
      <w:tr w:rsidR="00A10B0F" w14:paraId="152F557D" w14:textId="77777777" w:rsidTr="00371558">
        <w:tc>
          <w:tcPr>
            <w:tcW w:w="1696" w:type="dxa"/>
          </w:tcPr>
          <w:p w14:paraId="247D127E" w14:textId="77777777" w:rsidR="00A10B0F" w:rsidRDefault="00A10B0F" w:rsidP="00A10B0F">
            <w:pPr>
              <w:rPr>
                <w:b/>
                <w:bCs/>
                <w:color w:val="215E99" w:themeColor="text2" w:themeTint="BF"/>
              </w:rPr>
            </w:pPr>
          </w:p>
        </w:tc>
        <w:tc>
          <w:tcPr>
            <w:tcW w:w="2700" w:type="dxa"/>
          </w:tcPr>
          <w:p w14:paraId="6D3B32F4" w14:textId="330D4E77" w:rsidR="00A10B0F" w:rsidRDefault="00A10B0F" w:rsidP="00A10B0F">
            <w:pPr>
              <w:rPr>
                <w:b/>
                <w:bCs/>
                <w:color w:val="215E99" w:themeColor="text2" w:themeTint="BF"/>
              </w:rPr>
            </w:pPr>
            <w:r>
              <w:t>Gaps in attainment are identified with targeted support in place.</w:t>
            </w:r>
          </w:p>
        </w:tc>
        <w:tc>
          <w:tcPr>
            <w:tcW w:w="2198" w:type="dxa"/>
          </w:tcPr>
          <w:p w14:paraId="131EA9EA" w14:textId="77777777" w:rsidR="00A10B0F" w:rsidRDefault="00A10B0F" w:rsidP="00A10B0F">
            <w:pPr>
              <w:rPr>
                <w:b/>
                <w:bCs/>
                <w:color w:val="215E99" w:themeColor="text2" w:themeTint="BF"/>
              </w:rPr>
            </w:pPr>
          </w:p>
        </w:tc>
        <w:tc>
          <w:tcPr>
            <w:tcW w:w="2198" w:type="dxa"/>
          </w:tcPr>
          <w:p w14:paraId="1A691F72" w14:textId="77777777" w:rsidR="00A10B0F" w:rsidRDefault="00A10B0F" w:rsidP="00A10B0F">
            <w:pPr>
              <w:rPr>
                <w:b/>
                <w:bCs/>
                <w:color w:val="215E99" w:themeColor="text2" w:themeTint="BF"/>
              </w:rPr>
            </w:pPr>
          </w:p>
        </w:tc>
        <w:tc>
          <w:tcPr>
            <w:tcW w:w="2198" w:type="dxa"/>
          </w:tcPr>
          <w:p w14:paraId="4DE81D0C" w14:textId="77777777" w:rsidR="00A10B0F" w:rsidRDefault="00A10B0F" w:rsidP="00A10B0F">
            <w:pPr>
              <w:rPr>
                <w:b/>
                <w:bCs/>
                <w:color w:val="215E99" w:themeColor="text2" w:themeTint="BF"/>
              </w:rPr>
            </w:pPr>
          </w:p>
        </w:tc>
        <w:tc>
          <w:tcPr>
            <w:tcW w:w="1196" w:type="dxa"/>
          </w:tcPr>
          <w:p w14:paraId="5CAF3DE2" w14:textId="77777777" w:rsidR="00A10B0F" w:rsidRDefault="00A10B0F" w:rsidP="00A10B0F">
            <w:pPr>
              <w:rPr>
                <w:b/>
                <w:bCs/>
                <w:color w:val="215E99" w:themeColor="text2" w:themeTint="BF"/>
              </w:rPr>
            </w:pPr>
          </w:p>
        </w:tc>
        <w:tc>
          <w:tcPr>
            <w:tcW w:w="3202" w:type="dxa"/>
          </w:tcPr>
          <w:p w14:paraId="49E5EFDA" w14:textId="77777777" w:rsidR="00A10B0F" w:rsidRDefault="00A10B0F" w:rsidP="00A10B0F">
            <w:pPr>
              <w:rPr>
                <w:b/>
                <w:bCs/>
                <w:color w:val="215E99" w:themeColor="text2" w:themeTint="BF"/>
              </w:rPr>
            </w:pPr>
          </w:p>
        </w:tc>
      </w:tr>
      <w:tr w:rsidR="00A10B0F" w14:paraId="5FEC2A5A" w14:textId="77777777" w:rsidTr="00371558">
        <w:tc>
          <w:tcPr>
            <w:tcW w:w="1696" w:type="dxa"/>
          </w:tcPr>
          <w:p w14:paraId="28E334F6" w14:textId="77777777" w:rsidR="00A10B0F" w:rsidRDefault="00A10B0F" w:rsidP="00A10B0F">
            <w:pPr>
              <w:rPr>
                <w:b/>
                <w:bCs/>
                <w:color w:val="215E99" w:themeColor="text2" w:themeTint="BF"/>
              </w:rPr>
            </w:pPr>
          </w:p>
        </w:tc>
        <w:tc>
          <w:tcPr>
            <w:tcW w:w="2700" w:type="dxa"/>
          </w:tcPr>
          <w:p w14:paraId="2F7380E8" w14:textId="706BCF90" w:rsidR="00A10B0F" w:rsidRDefault="00A10B0F" w:rsidP="00A10B0F">
            <w:pPr>
              <w:rPr>
                <w:b/>
                <w:bCs/>
                <w:color w:val="215E99" w:themeColor="text2" w:themeTint="BF"/>
              </w:rPr>
            </w:pPr>
            <w:r>
              <w:t>Assessment information informs planning and monitors impact</w:t>
            </w:r>
          </w:p>
        </w:tc>
        <w:tc>
          <w:tcPr>
            <w:tcW w:w="2198" w:type="dxa"/>
          </w:tcPr>
          <w:p w14:paraId="7D251F51" w14:textId="77777777" w:rsidR="00A10B0F" w:rsidRDefault="00A10B0F" w:rsidP="00A10B0F">
            <w:pPr>
              <w:rPr>
                <w:b/>
                <w:bCs/>
                <w:color w:val="215E99" w:themeColor="text2" w:themeTint="BF"/>
              </w:rPr>
            </w:pPr>
          </w:p>
        </w:tc>
        <w:tc>
          <w:tcPr>
            <w:tcW w:w="2198" w:type="dxa"/>
          </w:tcPr>
          <w:p w14:paraId="142F5ADE" w14:textId="77777777" w:rsidR="00A10B0F" w:rsidRDefault="00A10B0F" w:rsidP="00A10B0F">
            <w:pPr>
              <w:rPr>
                <w:b/>
                <w:bCs/>
                <w:color w:val="215E99" w:themeColor="text2" w:themeTint="BF"/>
              </w:rPr>
            </w:pPr>
          </w:p>
        </w:tc>
        <w:tc>
          <w:tcPr>
            <w:tcW w:w="2198" w:type="dxa"/>
          </w:tcPr>
          <w:p w14:paraId="77BDB49C" w14:textId="77777777" w:rsidR="00A10B0F" w:rsidRDefault="00A10B0F" w:rsidP="00A10B0F">
            <w:pPr>
              <w:rPr>
                <w:b/>
                <w:bCs/>
                <w:color w:val="215E99" w:themeColor="text2" w:themeTint="BF"/>
              </w:rPr>
            </w:pPr>
          </w:p>
        </w:tc>
        <w:tc>
          <w:tcPr>
            <w:tcW w:w="1196" w:type="dxa"/>
          </w:tcPr>
          <w:p w14:paraId="43C6CD31" w14:textId="77777777" w:rsidR="00A10B0F" w:rsidRDefault="00A10B0F" w:rsidP="00A10B0F">
            <w:pPr>
              <w:rPr>
                <w:b/>
                <w:bCs/>
                <w:color w:val="215E99" w:themeColor="text2" w:themeTint="BF"/>
              </w:rPr>
            </w:pPr>
          </w:p>
        </w:tc>
        <w:tc>
          <w:tcPr>
            <w:tcW w:w="3202" w:type="dxa"/>
          </w:tcPr>
          <w:p w14:paraId="3CBAA8D8" w14:textId="77777777" w:rsidR="00A10B0F" w:rsidRDefault="00A10B0F" w:rsidP="00A10B0F">
            <w:pPr>
              <w:rPr>
                <w:b/>
                <w:bCs/>
                <w:color w:val="215E99" w:themeColor="text2" w:themeTint="BF"/>
              </w:rPr>
            </w:pPr>
          </w:p>
        </w:tc>
      </w:tr>
      <w:tr w:rsidR="00A10B0F" w14:paraId="6439E2DA" w14:textId="77777777" w:rsidTr="00371558">
        <w:tc>
          <w:tcPr>
            <w:tcW w:w="1696" w:type="dxa"/>
          </w:tcPr>
          <w:p w14:paraId="16A15DBD" w14:textId="77777777" w:rsidR="00A10B0F" w:rsidRDefault="00A10B0F" w:rsidP="00A10B0F">
            <w:pPr>
              <w:rPr>
                <w:b/>
                <w:bCs/>
                <w:color w:val="215E99" w:themeColor="text2" w:themeTint="BF"/>
              </w:rPr>
            </w:pPr>
          </w:p>
        </w:tc>
        <w:tc>
          <w:tcPr>
            <w:tcW w:w="2700" w:type="dxa"/>
          </w:tcPr>
          <w:p w14:paraId="4795E683" w14:textId="089CDA72" w:rsidR="00A10B0F" w:rsidRDefault="00A10B0F" w:rsidP="00A10B0F">
            <w:pPr>
              <w:rPr>
                <w:b/>
                <w:bCs/>
                <w:color w:val="215E99" w:themeColor="text2" w:themeTint="BF"/>
              </w:rPr>
            </w:pPr>
            <w:r>
              <w:t>Transition information is comprehensive and inclusive</w:t>
            </w:r>
          </w:p>
        </w:tc>
        <w:tc>
          <w:tcPr>
            <w:tcW w:w="2198" w:type="dxa"/>
          </w:tcPr>
          <w:p w14:paraId="5CB91B09" w14:textId="77777777" w:rsidR="00A10B0F" w:rsidRDefault="00A10B0F" w:rsidP="00A10B0F">
            <w:pPr>
              <w:rPr>
                <w:b/>
                <w:bCs/>
                <w:color w:val="215E99" w:themeColor="text2" w:themeTint="BF"/>
              </w:rPr>
            </w:pPr>
          </w:p>
        </w:tc>
        <w:tc>
          <w:tcPr>
            <w:tcW w:w="2198" w:type="dxa"/>
          </w:tcPr>
          <w:p w14:paraId="444F143E" w14:textId="77777777" w:rsidR="00A10B0F" w:rsidRDefault="00A10B0F" w:rsidP="00A10B0F">
            <w:pPr>
              <w:rPr>
                <w:b/>
                <w:bCs/>
                <w:color w:val="215E99" w:themeColor="text2" w:themeTint="BF"/>
              </w:rPr>
            </w:pPr>
          </w:p>
        </w:tc>
        <w:tc>
          <w:tcPr>
            <w:tcW w:w="2198" w:type="dxa"/>
          </w:tcPr>
          <w:p w14:paraId="28C85E8C" w14:textId="77777777" w:rsidR="00A10B0F" w:rsidRDefault="00A10B0F" w:rsidP="00A10B0F">
            <w:pPr>
              <w:rPr>
                <w:b/>
                <w:bCs/>
                <w:color w:val="215E99" w:themeColor="text2" w:themeTint="BF"/>
              </w:rPr>
            </w:pPr>
          </w:p>
        </w:tc>
        <w:tc>
          <w:tcPr>
            <w:tcW w:w="1196" w:type="dxa"/>
          </w:tcPr>
          <w:p w14:paraId="29DFFA66" w14:textId="77777777" w:rsidR="00A10B0F" w:rsidRDefault="00A10B0F" w:rsidP="00A10B0F">
            <w:pPr>
              <w:rPr>
                <w:b/>
                <w:bCs/>
                <w:color w:val="215E99" w:themeColor="text2" w:themeTint="BF"/>
              </w:rPr>
            </w:pPr>
          </w:p>
        </w:tc>
        <w:tc>
          <w:tcPr>
            <w:tcW w:w="3202" w:type="dxa"/>
          </w:tcPr>
          <w:p w14:paraId="1095F738" w14:textId="77777777" w:rsidR="00A10B0F" w:rsidRDefault="00A10B0F" w:rsidP="00A10B0F">
            <w:pPr>
              <w:rPr>
                <w:b/>
                <w:bCs/>
                <w:color w:val="215E99" w:themeColor="text2" w:themeTint="BF"/>
              </w:rPr>
            </w:pPr>
          </w:p>
        </w:tc>
      </w:tr>
    </w:tbl>
    <w:p w14:paraId="2714BE08" w14:textId="77777777" w:rsidR="00A10B0F" w:rsidRDefault="00A10B0F">
      <w:r>
        <w:br w:type="page"/>
      </w:r>
    </w:p>
    <w:tbl>
      <w:tblPr>
        <w:tblStyle w:val="TableGrid"/>
        <w:tblW w:w="0" w:type="auto"/>
        <w:tblLook w:val="04A0" w:firstRow="1" w:lastRow="0" w:firstColumn="1" w:lastColumn="0" w:noHBand="0" w:noVBand="1"/>
      </w:tblPr>
      <w:tblGrid>
        <w:gridCol w:w="1696"/>
        <w:gridCol w:w="2700"/>
        <w:gridCol w:w="2198"/>
        <w:gridCol w:w="2198"/>
        <w:gridCol w:w="2198"/>
        <w:gridCol w:w="1196"/>
        <w:gridCol w:w="3202"/>
      </w:tblGrid>
      <w:tr w:rsidR="00A10B0F" w14:paraId="7109445E" w14:textId="77777777" w:rsidTr="001044DE">
        <w:tc>
          <w:tcPr>
            <w:tcW w:w="1696" w:type="dxa"/>
            <w:shd w:val="clear" w:color="auto" w:fill="E8E8E8" w:themeFill="background2"/>
          </w:tcPr>
          <w:p w14:paraId="13E6A6D8" w14:textId="3746B696" w:rsidR="00A10B0F" w:rsidRDefault="00A10B0F" w:rsidP="00A10B0F">
            <w:pPr>
              <w:rPr>
                <w:b/>
                <w:bCs/>
                <w:color w:val="215E99" w:themeColor="text2" w:themeTint="BF"/>
              </w:rPr>
            </w:pPr>
            <w:r w:rsidRPr="00371558">
              <w:rPr>
                <w:b/>
                <w:bCs/>
              </w:rPr>
              <w:lastRenderedPageBreak/>
              <w:t>Evaluation Area</w:t>
            </w:r>
          </w:p>
        </w:tc>
        <w:tc>
          <w:tcPr>
            <w:tcW w:w="2700" w:type="dxa"/>
            <w:shd w:val="clear" w:color="auto" w:fill="E8E8E8" w:themeFill="background2"/>
          </w:tcPr>
          <w:p w14:paraId="129B6199" w14:textId="2ED75CAE" w:rsidR="00A10B0F" w:rsidRDefault="00A10B0F" w:rsidP="00A10B0F">
            <w:r w:rsidRPr="00371558">
              <w:rPr>
                <w:b/>
                <w:bCs/>
              </w:rPr>
              <w:t>Expected Standard for Inclusive Practice</w:t>
            </w:r>
          </w:p>
        </w:tc>
        <w:tc>
          <w:tcPr>
            <w:tcW w:w="2198" w:type="dxa"/>
            <w:shd w:val="clear" w:color="auto" w:fill="E8E8E8" w:themeFill="background2"/>
          </w:tcPr>
          <w:p w14:paraId="6DFBD5BD" w14:textId="170B3DEE" w:rsidR="00A10B0F" w:rsidRDefault="00A10B0F" w:rsidP="00A10B0F">
            <w:pPr>
              <w:rPr>
                <w:b/>
                <w:bCs/>
                <w:color w:val="215E99" w:themeColor="text2" w:themeTint="BF"/>
              </w:rPr>
            </w:pPr>
            <w:r w:rsidRPr="00371558">
              <w:rPr>
                <w:b/>
                <w:bCs/>
              </w:rPr>
              <w:t>Evidence Seen / Discussed</w:t>
            </w:r>
          </w:p>
        </w:tc>
        <w:tc>
          <w:tcPr>
            <w:tcW w:w="2198" w:type="dxa"/>
            <w:shd w:val="clear" w:color="auto" w:fill="E8E8E8" w:themeFill="background2"/>
          </w:tcPr>
          <w:p w14:paraId="7143A579" w14:textId="25538836" w:rsidR="00A10B0F" w:rsidRDefault="00A10B0F" w:rsidP="00A10B0F">
            <w:pPr>
              <w:rPr>
                <w:b/>
                <w:bCs/>
                <w:color w:val="215E99" w:themeColor="text2" w:themeTint="BF"/>
              </w:rPr>
            </w:pPr>
            <w:r w:rsidRPr="00371558">
              <w:rPr>
                <w:b/>
                <w:bCs/>
              </w:rPr>
              <w:t>Strengths</w:t>
            </w:r>
          </w:p>
        </w:tc>
        <w:tc>
          <w:tcPr>
            <w:tcW w:w="2198" w:type="dxa"/>
            <w:shd w:val="clear" w:color="auto" w:fill="E8E8E8" w:themeFill="background2"/>
          </w:tcPr>
          <w:p w14:paraId="4B300FDD" w14:textId="109D54AA" w:rsidR="00A10B0F" w:rsidRDefault="00A10B0F" w:rsidP="00A10B0F">
            <w:pPr>
              <w:rPr>
                <w:b/>
                <w:bCs/>
                <w:color w:val="215E99" w:themeColor="text2" w:themeTint="BF"/>
              </w:rPr>
            </w:pPr>
            <w:r w:rsidRPr="00371558">
              <w:rPr>
                <w:b/>
                <w:bCs/>
              </w:rPr>
              <w:t>Areas for Development</w:t>
            </w:r>
          </w:p>
        </w:tc>
        <w:tc>
          <w:tcPr>
            <w:tcW w:w="1196" w:type="dxa"/>
            <w:shd w:val="clear" w:color="auto" w:fill="E8E8E8" w:themeFill="background2"/>
          </w:tcPr>
          <w:p w14:paraId="0DDD6356" w14:textId="7EC5B773" w:rsidR="00A10B0F" w:rsidRDefault="00A10B0F" w:rsidP="00A10B0F">
            <w:pPr>
              <w:rPr>
                <w:b/>
                <w:bCs/>
                <w:color w:val="215E99" w:themeColor="text2" w:themeTint="BF"/>
              </w:rPr>
            </w:pPr>
            <w:r w:rsidRPr="00371558">
              <w:rPr>
                <w:b/>
                <w:bCs/>
              </w:rPr>
              <w:t>RAG</w:t>
            </w:r>
          </w:p>
        </w:tc>
        <w:tc>
          <w:tcPr>
            <w:tcW w:w="3202" w:type="dxa"/>
            <w:shd w:val="clear" w:color="auto" w:fill="E8E8E8" w:themeFill="background2"/>
          </w:tcPr>
          <w:p w14:paraId="013889C0" w14:textId="021BB1BD" w:rsidR="00A10B0F" w:rsidRDefault="00A10B0F" w:rsidP="00A10B0F">
            <w:pPr>
              <w:rPr>
                <w:b/>
                <w:bCs/>
                <w:color w:val="215E99" w:themeColor="text2" w:themeTint="BF"/>
              </w:rPr>
            </w:pPr>
            <w:r w:rsidRPr="00371558">
              <w:rPr>
                <w:b/>
                <w:bCs/>
              </w:rPr>
              <w:t>Agreed Actions / Next Steps</w:t>
            </w:r>
          </w:p>
        </w:tc>
      </w:tr>
      <w:tr w:rsidR="00A10B0F" w14:paraId="0778EC86" w14:textId="77777777" w:rsidTr="00371558">
        <w:tc>
          <w:tcPr>
            <w:tcW w:w="1696" w:type="dxa"/>
          </w:tcPr>
          <w:p w14:paraId="56F3A33B" w14:textId="15CAFB3B" w:rsidR="00A10B0F" w:rsidRDefault="00A10B0F" w:rsidP="00A10B0F">
            <w:pPr>
              <w:rPr>
                <w:b/>
                <w:bCs/>
                <w:color w:val="215E99" w:themeColor="text2" w:themeTint="BF"/>
              </w:rPr>
            </w:pPr>
            <w:r>
              <w:rPr>
                <w:b/>
                <w:bCs/>
                <w:color w:val="215E99" w:themeColor="text2" w:themeTint="BF"/>
              </w:rPr>
              <w:t>Behaviour, attitudes and establishing routines</w:t>
            </w:r>
          </w:p>
        </w:tc>
        <w:tc>
          <w:tcPr>
            <w:tcW w:w="2700" w:type="dxa"/>
          </w:tcPr>
          <w:p w14:paraId="5BC9E2F4" w14:textId="3B2F7C3E" w:rsidR="00A10B0F" w:rsidRDefault="00A10B0F" w:rsidP="00A10B0F">
            <w:pPr>
              <w:rPr>
                <w:b/>
                <w:bCs/>
                <w:color w:val="215E99" w:themeColor="text2" w:themeTint="BF"/>
              </w:rPr>
            </w:pPr>
            <w:r>
              <w:t>Children show positive attitudes and engagement in learning</w:t>
            </w:r>
          </w:p>
        </w:tc>
        <w:tc>
          <w:tcPr>
            <w:tcW w:w="2198" w:type="dxa"/>
          </w:tcPr>
          <w:p w14:paraId="6B148048" w14:textId="77777777" w:rsidR="00A10B0F" w:rsidRDefault="00A10B0F" w:rsidP="00A10B0F">
            <w:pPr>
              <w:rPr>
                <w:b/>
                <w:bCs/>
                <w:color w:val="215E99" w:themeColor="text2" w:themeTint="BF"/>
              </w:rPr>
            </w:pPr>
          </w:p>
        </w:tc>
        <w:tc>
          <w:tcPr>
            <w:tcW w:w="2198" w:type="dxa"/>
          </w:tcPr>
          <w:p w14:paraId="0C8A3B9A" w14:textId="77777777" w:rsidR="00A10B0F" w:rsidRDefault="00A10B0F" w:rsidP="00A10B0F">
            <w:pPr>
              <w:rPr>
                <w:b/>
                <w:bCs/>
                <w:color w:val="215E99" w:themeColor="text2" w:themeTint="BF"/>
              </w:rPr>
            </w:pPr>
          </w:p>
        </w:tc>
        <w:tc>
          <w:tcPr>
            <w:tcW w:w="2198" w:type="dxa"/>
          </w:tcPr>
          <w:p w14:paraId="2E1D36B9" w14:textId="77777777" w:rsidR="00A10B0F" w:rsidRDefault="00A10B0F" w:rsidP="00A10B0F">
            <w:pPr>
              <w:rPr>
                <w:b/>
                <w:bCs/>
                <w:color w:val="215E99" w:themeColor="text2" w:themeTint="BF"/>
              </w:rPr>
            </w:pPr>
          </w:p>
        </w:tc>
        <w:tc>
          <w:tcPr>
            <w:tcW w:w="1196" w:type="dxa"/>
          </w:tcPr>
          <w:p w14:paraId="31C91E64" w14:textId="77777777" w:rsidR="00A10B0F" w:rsidRDefault="00A10B0F" w:rsidP="00A10B0F">
            <w:pPr>
              <w:rPr>
                <w:b/>
                <w:bCs/>
                <w:color w:val="215E99" w:themeColor="text2" w:themeTint="BF"/>
              </w:rPr>
            </w:pPr>
          </w:p>
        </w:tc>
        <w:tc>
          <w:tcPr>
            <w:tcW w:w="3202" w:type="dxa"/>
          </w:tcPr>
          <w:p w14:paraId="0B9FAB3D" w14:textId="77777777" w:rsidR="00A10B0F" w:rsidRDefault="00A10B0F" w:rsidP="00A10B0F">
            <w:pPr>
              <w:rPr>
                <w:b/>
                <w:bCs/>
                <w:color w:val="215E99" w:themeColor="text2" w:themeTint="BF"/>
              </w:rPr>
            </w:pPr>
          </w:p>
        </w:tc>
      </w:tr>
      <w:tr w:rsidR="00A10B0F" w14:paraId="06F422CB" w14:textId="77777777" w:rsidTr="00371558">
        <w:tc>
          <w:tcPr>
            <w:tcW w:w="1696" w:type="dxa"/>
          </w:tcPr>
          <w:p w14:paraId="53EAF9F8" w14:textId="77777777" w:rsidR="00A10B0F" w:rsidRDefault="00A10B0F" w:rsidP="00A10B0F">
            <w:pPr>
              <w:rPr>
                <w:b/>
                <w:bCs/>
                <w:color w:val="215E99" w:themeColor="text2" w:themeTint="BF"/>
              </w:rPr>
            </w:pPr>
          </w:p>
        </w:tc>
        <w:tc>
          <w:tcPr>
            <w:tcW w:w="2700" w:type="dxa"/>
          </w:tcPr>
          <w:p w14:paraId="788489DD" w14:textId="3D72C2F8" w:rsidR="00A10B0F" w:rsidRDefault="00A10B0F" w:rsidP="00A10B0F">
            <w:pPr>
              <w:rPr>
                <w:b/>
                <w:bCs/>
                <w:color w:val="215E99" w:themeColor="text2" w:themeTint="BF"/>
              </w:rPr>
            </w:pPr>
            <w:r>
              <w:t>Routines promote security, independence, and inclusion</w:t>
            </w:r>
          </w:p>
        </w:tc>
        <w:tc>
          <w:tcPr>
            <w:tcW w:w="2198" w:type="dxa"/>
          </w:tcPr>
          <w:p w14:paraId="0FA9DD46" w14:textId="77777777" w:rsidR="00A10B0F" w:rsidRDefault="00A10B0F" w:rsidP="00A10B0F">
            <w:pPr>
              <w:rPr>
                <w:b/>
                <w:bCs/>
                <w:color w:val="215E99" w:themeColor="text2" w:themeTint="BF"/>
              </w:rPr>
            </w:pPr>
          </w:p>
        </w:tc>
        <w:tc>
          <w:tcPr>
            <w:tcW w:w="2198" w:type="dxa"/>
          </w:tcPr>
          <w:p w14:paraId="029A6ED2" w14:textId="77777777" w:rsidR="00A10B0F" w:rsidRDefault="00A10B0F" w:rsidP="00A10B0F">
            <w:pPr>
              <w:rPr>
                <w:b/>
                <w:bCs/>
                <w:color w:val="215E99" w:themeColor="text2" w:themeTint="BF"/>
              </w:rPr>
            </w:pPr>
          </w:p>
        </w:tc>
        <w:tc>
          <w:tcPr>
            <w:tcW w:w="2198" w:type="dxa"/>
          </w:tcPr>
          <w:p w14:paraId="799A1E17" w14:textId="77777777" w:rsidR="00A10B0F" w:rsidRDefault="00A10B0F" w:rsidP="00A10B0F">
            <w:pPr>
              <w:rPr>
                <w:b/>
                <w:bCs/>
                <w:color w:val="215E99" w:themeColor="text2" w:themeTint="BF"/>
              </w:rPr>
            </w:pPr>
          </w:p>
        </w:tc>
        <w:tc>
          <w:tcPr>
            <w:tcW w:w="1196" w:type="dxa"/>
          </w:tcPr>
          <w:p w14:paraId="28815437" w14:textId="77777777" w:rsidR="00A10B0F" w:rsidRDefault="00A10B0F" w:rsidP="00A10B0F">
            <w:pPr>
              <w:rPr>
                <w:b/>
                <w:bCs/>
                <w:color w:val="215E99" w:themeColor="text2" w:themeTint="BF"/>
              </w:rPr>
            </w:pPr>
          </w:p>
        </w:tc>
        <w:tc>
          <w:tcPr>
            <w:tcW w:w="3202" w:type="dxa"/>
          </w:tcPr>
          <w:p w14:paraId="04889621" w14:textId="77777777" w:rsidR="00A10B0F" w:rsidRDefault="00A10B0F" w:rsidP="00A10B0F">
            <w:pPr>
              <w:rPr>
                <w:b/>
                <w:bCs/>
                <w:color w:val="215E99" w:themeColor="text2" w:themeTint="BF"/>
              </w:rPr>
            </w:pPr>
          </w:p>
        </w:tc>
      </w:tr>
      <w:tr w:rsidR="00A10B0F" w14:paraId="65E5CB7D" w14:textId="77777777" w:rsidTr="00371558">
        <w:tc>
          <w:tcPr>
            <w:tcW w:w="1696" w:type="dxa"/>
          </w:tcPr>
          <w:p w14:paraId="343D3D74" w14:textId="77777777" w:rsidR="00A10B0F" w:rsidRDefault="00A10B0F" w:rsidP="00A10B0F">
            <w:pPr>
              <w:rPr>
                <w:b/>
                <w:bCs/>
                <w:color w:val="215E99" w:themeColor="text2" w:themeTint="BF"/>
              </w:rPr>
            </w:pPr>
          </w:p>
        </w:tc>
        <w:tc>
          <w:tcPr>
            <w:tcW w:w="2700" w:type="dxa"/>
          </w:tcPr>
          <w:p w14:paraId="2C6B607C" w14:textId="1F65A97D" w:rsidR="00A10B0F" w:rsidRDefault="00A10B0F" w:rsidP="00A10B0F">
            <w:pPr>
              <w:rPr>
                <w:b/>
                <w:bCs/>
                <w:color w:val="215E99" w:themeColor="text2" w:themeTint="BF"/>
              </w:rPr>
            </w:pPr>
            <w:r>
              <w:t>Practitioners model and reinforce respectful behaviour</w:t>
            </w:r>
          </w:p>
        </w:tc>
        <w:tc>
          <w:tcPr>
            <w:tcW w:w="2198" w:type="dxa"/>
          </w:tcPr>
          <w:p w14:paraId="2E614A9E" w14:textId="77777777" w:rsidR="00A10B0F" w:rsidRDefault="00A10B0F" w:rsidP="00A10B0F">
            <w:pPr>
              <w:rPr>
                <w:b/>
                <w:bCs/>
                <w:color w:val="215E99" w:themeColor="text2" w:themeTint="BF"/>
              </w:rPr>
            </w:pPr>
          </w:p>
        </w:tc>
        <w:tc>
          <w:tcPr>
            <w:tcW w:w="2198" w:type="dxa"/>
          </w:tcPr>
          <w:p w14:paraId="65785382" w14:textId="77777777" w:rsidR="00A10B0F" w:rsidRDefault="00A10B0F" w:rsidP="00A10B0F">
            <w:pPr>
              <w:rPr>
                <w:b/>
                <w:bCs/>
                <w:color w:val="215E99" w:themeColor="text2" w:themeTint="BF"/>
              </w:rPr>
            </w:pPr>
          </w:p>
        </w:tc>
        <w:tc>
          <w:tcPr>
            <w:tcW w:w="2198" w:type="dxa"/>
          </w:tcPr>
          <w:p w14:paraId="54288056" w14:textId="77777777" w:rsidR="00A10B0F" w:rsidRDefault="00A10B0F" w:rsidP="00A10B0F">
            <w:pPr>
              <w:rPr>
                <w:b/>
                <w:bCs/>
                <w:color w:val="215E99" w:themeColor="text2" w:themeTint="BF"/>
              </w:rPr>
            </w:pPr>
          </w:p>
        </w:tc>
        <w:tc>
          <w:tcPr>
            <w:tcW w:w="1196" w:type="dxa"/>
          </w:tcPr>
          <w:p w14:paraId="30D0427A" w14:textId="77777777" w:rsidR="00A10B0F" w:rsidRDefault="00A10B0F" w:rsidP="00A10B0F">
            <w:pPr>
              <w:rPr>
                <w:b/>
                <w:bCs/>
                <w:color w:val="215E99" w:themeColor="text2" w:themeTint="BF"/>
              </w:rPr>
            </w:pPr>
          </w:p>
        </w:tc>
        <w:tc>
          <w:tcPr>
            <w:tcW w:w="3202" w:type="dxa"/>
          </w:tcPr>
          <w:p w14:paraId="409316FD" w14:textId="77777777" w:rsidR="00A10B0F" w:rsidRDefault="00A10B0F" w:rsidP="00A10B0F">
            <w:pPr>
              <w:rPr>
                <w:b/>
                <w:bCs/>
                <w:color w:val="215E99" w:themeColor="text2" w:themeTint="BF"/>
              </w:rPr>
            </w:pPr>
          </w:p>
        </w:tc>
      </w:tr>
      <w:tr w:rsidR="00A10B0F" w14:paraId="638FF51D" w14:textId="77777777" w:rsidTr="00371558">
        <w:tc>
          <w:tcPr>
            <w:tcW w:w="1696" w:type="dxa"/>
          </w:tcPr>
          <w:p w14:paraId="59F0500A" w14:textId="77777777" w:rsidR="00A10B0F" w:rsidRDefault="00A10B0F" w:rsidP="00A10B0F">
            <w:pPr>
              <w:rPr>
                <w:b/>
                <w:bCs/>
                <w:color w:val="215E99" w:themeColor="text2" w:themeTint="BF"/>
              </w:rPr>
            </w:pPr>
          </w:p>
        </w:tc>
        <w:tc>
          <w:tcPr>
            <w:tcW w:w="2700" w:type="dxa"/>
          </w:tcPr>
          <w:p w14:paraId="733B84F8" w14:textId="1A356F6A" w:rsidR="00A10B0F" w:rsidRDefault="00A10B0F" w:rsidP="00A10B0F">
            <w:pPr>
              <w:rPr>
                <w:b/>
                <w:bCs/>
                <w:color w:val="215E99" w:themeColor="text2" w:themeTint="BF"/>
              </w:rPr>
            </w:pPr>
            <w:r>
              <w:t>Support for children’s emotional or behavioural regulation is consistent and effective.</w:t>
            </w:r>
          </w:p>
        </w:tc>
        <w:tc>
          <w:tcPr>
            <w:tcW w:w="2198" w:type="dxa"/>
          </w:tcPr>
          <w:p w14:paraId="4D69092A" w14:textId="77777777" w:rsidR="00A10B0F" w:rsidRDefault="00A10B0F" w:rsidP="00A10B0F">
            <w:pPr>
              <w:rPr>
                <w:b/>
                <w:bCs/>
                <w:color w:val="215E99" w:themeColor="text2" w:themeTint="BF"/>
              </w:rPr>
            </w:pPr>
          </w:p>
        </w:tc>
        <w:tc>
          <w:tcPr>
            <w:tcW w:w="2198" w:type="dxa"/>
          </w:tcPr>
          <w:p w14:paraId="51917FD3" w14:textId="77777777" w:rsidR="00A10B0F" w:rsidRDefault="00A10B0F" w:rsidP="00A10B0F">
            <w:pPr>
              <w:rPr>
                <w:b/>
                <w:bCs/>
                <w:color w:val="215E99" w:themeColor="text2" w:themeTint="BF"/>
              </w:rPr>
            </w:pPr>
          </w:p>
        </w:tc>
        <w:tc>
          <w:tcPr>
            <w:tcW w:w="2198" w:type="dxa"/>
          </w:tcPr>
          <w:p w14:paraId="55E1AD40" w14:textId="77777777" w:rsidR="00A10B0F" w:rsidRDefault="00A10B0F" w:rsidP="00A10B0F">
            <w:pPr>
              <w:rPr>
                <w:b/>
                <w:bCs/>
                <w:color w:val="215E99" w:themeColor="text2" w:themeTint="BF"/>
              </w:rPr>
            </w:pPr>
          </w:p>
        </w:tc>
        <w:tc>
          <w:tcPr>
            <w:tcW w:w="1196" w:type="dxa"/>
          </w:tcPr>
          <w:p w14:paraId="4DC043CB" w14:textId="77777777" w:rsidR="00A10B0F" w:rsidRDefault="00A10B0F" w:rsidP="00A10B0F">
            <w:pPr>
              <w:rPr>
                <w:b/>
                <w:bCs/>
                <w:color w:val="215E99" w:themeColor="text2" w:themeTint="BF"/>
              </w:rPr>
            </w:pPr>
          </w:p>
        </w:tc>
        <w:tc>
          <w:tcPr>
            <w:tcW w:w="3202" w:type="dxa"/>
          </w:tcPr>
          <w:p w14:paraId="63F5B0E4" w14:textId="77777777" w:rsidR="00A10B0F" w:rsidRDefault="00A10B0F" w:rsidP="00A10B0F">
            <w:pPr>
              <w:rPr>
                <w:b/>
                <w:bCs/>
                <w:color w:val="215E99" w:themeColor="text2" w:themeTint="BF"/>
              </w:rPr>
            </w:pPr>
          </w:p>
        </w:tc>
      </w:tr>
    </w:tbl>
    <w:p w14:paraId="38B5727A" w14:textId="77777777" w:rsidR="00A10B0F" w:rsidRDefault="00A10B0F">
      <w:r>
        <w:br w:type="page"/>
      </w:r>
    </w:p>
    <w:tbl>
      <w:tblPr>
        <w:tblStyle w:val="TableGrid"/>
        <w:tblW w:w="0" w:type="auto"/>
        <w:tblLook w:val="04A0" w:firstRow="1" w:lastRow="0" w:firstColumn="1" w:lastColumn="0" w:noHBand="0" w:noVBand="1"/>
      </w:tblPr>
      <w:tblGrid>
        <w:gridCol w:w="1696"/>
        <w:gridCol w:w="2700"/>
        <w:gridCol w:w="2198"/>
        <w:gridCol w:w="2198"/>
        <w:gridCol w:w="2198"/>
        <w:gridCol w:w="1196"/>
        <w:gridCol w:w="3202"/>
      </w:tblGrid>
      <w:tr w:rsidR="00A10B0F" w14:paraId="5F835351" w14:textId="77777777" w:rsidTr="001044DE">
        <w:tc>
          <w:tcPr>
            <w:tcW w:w="1696" w:type="dxa"/>
            <w:shd w:val="clear" w:color="auto" w:fill="E8E8E8" w:themeFill="background2"/>
          </w:tcPr>
          <w:p w14:paraId="55671B25" w14:textId="6E0DF5C5" w:rsidR="00A10B0F" w:rsidRDefault="00A10B0F" w:rsidP="00A10B0F">
            <w:pPr>
              <w:rPr>
                <w:b/>
                <w:bCs/>
                <w:color w:val="215E99" w:themeColor="text2" w:themeTint="BF"/>
              </w:rPr>
            </w:pPr>
            <w:r w:rsidRPr="00371558">
              <w:rPr>
                <w:b/>
                <w:bCs/>
              </w:rPr>
              <w:lastRenderedPageBreak/>
              <w:t>Evaluation Area</w:t>
            </w:r>
          </w:p>
        </w:tc>
        <w:tc>
          <w:tcPr>
            <w:tcW w:w="2700" w:type="dxa"/>
            <w:shd w:val="clear" w:color="auto" w:fill="E8E8E8" w:themeFill="background2"/>
          </w:tcPr>
          <w:p w14:paraId="6F894D27" w14:textId="289A7F21" w:rsidR="00A10B0F" w:rsidRDefault="00A10B0F" w:rsidP="00A10B0F">
            <w:r w:rsidRPr="00371558">
              <w:rPr>
                <w:b/>
                <w:bCs/>
              </w:rPr>
              <w:t>Expected Standard for Inclusive Practice</w:t>
            </w:r>
          </w:p>
        </w:tc>
        <w:tc>
          <w:tcPr>
            <w:tcW w:w="2198" w:type="dxa"/>
            <w:shd w:val="clear" w:color="auto" w:fill="E8E8E8" w:themeFill="background2"/>
          </w:tcPr>
          <w:p w14:paraId="0161D4E5" w14:textId="4A0BD281" w:rsidR="00A10B0F" w:rsidRDefault="00A10B0F" w:rsidP="00A10B0F">
            <w:pPr>
              <w:rPr>
                <w:b/>
                <w:bCs/>
                <w:color w:val="215E99" w:themeColor="text2" w:themeTint="BF"/>
              </w:rPr>
            </w:pPr>
            <w:r w:rsidRPr="00371558">
              <w:rPr>
                <w:b/>
                <w:bCs/>
              </w:rPr>
              <w:t>Evidence Seen / Discussed</w:t>
            </w:r>
          </w:p>
        </w:tc>
        <w:tc>
          <w:tcPr>
            <w:tcW w:w="2198" w:type="dxa"/>
            <w:shd w:val="clear" w:color="auto" w:fill="E8E8E8" w:themeFill="background2"/>
          </w:tcPr>
          <w:p w14:paraId="21311542" w14:textId="42977D93" w:rsidR="00A10B0F" w:rsidRDefault="00A10B0F" w:rsidP="00A10B0F">
            <w:pPr>
              <w:rPr>
                <w:b/>
                <w:bCs/>
                <w:color w:val="215E99" w:themeColor="text2" w:themeTint="BF"/>
              </w:rPr>
            </w:pPr>
            <w:r w:rsidRPr="00371558">
              <w:rPr>
                <w:b/>
                <w:bCs/>
              </w:rPr>
              <w:t>Strengths</w:t>
            </w:r>
          </w:p>
        </w:tc>
        <w:tc>
          <w:tcPr>
            <w:tcW w:w="2198" w:type="dxa"/>
            <w:shd w:val="clear" w:color="auto" w:fill="E8E8E8" w:themeFill="background2"/>
          </w:tcPr>
          <w:p w14:paraId="73094411" w14:textId="48B93AA8" w:rsidR="00A10B0F" w:rsidRDefault="00A10B0F" w:rsidP="00A10B0F">
            <w:pPr>
              <w:rPr>
                <w:b/>
                <w:bCs/>
                <w:color w:val="215E99" w:themeColor="text2" w:themeTint="BF"/>
              </w:rPr>
            </w:pPr>
            <w:r w:rsidRPr="00371558">
              <w:rPr>
                <w:b/>
                <w:bCs/>
              </w:rPr>
              <w:t>Areas for Development</w:t>
            </w:r>
          </w:p>
        </w:tc>
        <w:tc>
          <w:tcPr>
            <w:tcW w:w="1196" w:type="dxa"/>
            <w:shd w:val="clear" w:color="auto" w:fill="E8E8E8" w:themeFill="background2"/>
          </w:tcPr>
          <w:p w14:paraId="45852345" w14:textId="050C1919" w:rsidR="00A10B0F" w:rsidRDefault="00A10B0F" w:rsidP="00A10B0F">
            <w:pPr>
              <w:rPr>
                <w:b/>
                <w:bCs/>
                <w:color w:val="215E99" w:themeColor="text2" w:themeTint="BF"/>
              </w:rPr>
            </w:pPr>
            <w:r w:rsidRPr="00371558">
              <w:rPr>
                <w:b/>
                <w:bCs/>
              </w:rPr>
              <w:t>RAG</w:t>
            </w:r>
          </w:p>
        </w:tc>
        <w:tc>
          <w:tcPr>
            <w:tcW w:w="3202" w:type="dxa"/>
            <w:shd w:val="clear" w:color="auto" w:fill="E8E8E8" w:themeFill="background2"/>
          </w:tcPr>
          <w:p w14:paraId="1FA6DD45" w14:textId="3C2B944C" w:rsidR="00A10B0F" w:rsidRDefault="00A10B0F" w:rsidP="00A10B0F">
            <w:pPr>
              <w:rPr>
                <w:b/>
                <w:bCs/>
                <w:color w:val="215E99" w:themeColor="text2" w:themeTint="BF"/>
              </w:rPr>
            </w:pPr>
            <w:r w:rsidRPr="00371558">
              <w:rPr>
                <w:b/>
                <w:bCs/>
              </w:rPr>
              <w:t>Agreed Actions / Next Steps</w:t>
            </w:r>
          </w:p>
        </w:tc>
      </w:tr>
      <w:tr w:rsidR="00A10B0F" w14:paraId="066FEEE4" w14:textId="77777777" w:rsidTr="00371558">
        <w:tc>
          <w:tcPr>
            <w:tcW w:w="1696" w:type="dxa"/>
          </w:tcPr>
          <w:p w14:paraId="4A3708D9" w14:textId="7B7E55FB" w:rsidR="00A10B0F" w:rsidRDefault="00A10B0F" w:rsidP="00A10B0F">
            <w:pPr>
              <w:rPr>
                <w:b/>
                <w:bCs/>
                <w:color w:val="215E99" w:themeColor="text2" w:themeTint="BF"/>
              </w:rPr>
            </w:pPr>
            <w:r>
              <w:rPr>
                <w:b/>
                <w:bCs/>
                <w:color w:val="215E99" w:themeColor="text2" w:themeTint="BF"/>
              </w:rPr>
              <w:t>Children’s Welfare and Well-being</w:t>
            </w:r>
          </w:p>
        </w:tc>
        <w:tc>
          <w:tcPr>
            <w:tcW w:w="2700" w:type="dxa"/>
          </w:tcPr>
          <w:p w14:paraId="3C5B4699" w14:textId="7C11A85E" w:rsidR="00A10B0F" w:rsidRDefault="00A10B0F" w:rsidP="00A10B0F">
            <w:pPr>
              <w:rPr>
                <w:b/>
                <w:bCs/>
                <w:color w:val="215E99" w:themeColor="text2" w:themeTint="BF"/>
              </w:rPr>
            </w:pPr>
            <w:r>
              <w:t>Children are safe, settled, and emotionally secure.</w:t>
            </w:r>
          </w:p>
        </w:tc>
        <w:tc>
          <w:tcPr>
            <w:tcW w:w="2198" w:type="dxa"/>
          </w:tcPr>
          <w:p w14:paraId="14B0264A" w14:textId="77777777" w:rsidR="00A10B0F" w:rsidRDefault="00A10B0F" w:rsidP="00A10B0F">
            <w:pPr>
              <w:rPr>
                <w:b/>
                <w:bCs/>
                <w:color w:val="215E99" w:themeColor="text2" w:themeTint="BF"/>
              </w:rPr>
            </w:pPr>
          </w:p>
        </w:tc>
        <w:tc>
          <w:tcPr>
            <w:tcW w:w="2198" w:type="dxa"/>
          </w:tcPr>
          <w:p w14:paraId="44B99C08" w14:textId="77777777" w:rsidR="00A10B0F" w:rsidRDefault="00A10B0F" w:rsidP="00A10B0F">
            <w:pPr>
              <w:rPr>
                <w:b/>
                <w:bCs/>
                <w:color w:val="215E99" w:themeColor="text2" w:themeTint="BF"/>
              </w:rPr>
            </w:pPr>
          </w:p>
        </w:tc>
        <w:tc>
          <w:tcPr>
            <w:tcW w:w="2198" w:type="dxa"/>
          </w:tcPr>
          <w:p w14:paraId="1FA3ACC2" w14:textId="77777777" w:rsidR="00A10B0F" w:rsidRDefault="00A10B0F" w:rsidP="00A10B0F">
            <w:pPr>
              <w:rPr>
                <w:b/>
                <w:bCs/>
                <w:color w:val="215E99" w:themeColor="text2" w:themeTint="BF"/>
              </w:rPr>
            </w:pPr>
          </w:p>
        </w:tc>
        <w:tc>
          <w:tcPr>
            <w:tcW w:w="1196" w:type="dxa"/>
          </w:tcPr>
          <w:p w14:paraId="65275DC0" w14:textId="77777777" w:rsidR="00A10B0F" w:rsidRDefault="00A10B0F" w:rsidP="00A10B0F">
            <w:pPr>
              <w:rPr>
                <w:b/>
                <w:bCs/>
                <w:color w:val="215E99" w:themeColor="text2" w:themeTint="BF"/>
              </w:rPr>
            </w:pPr>
          </w:p>
        </w:tc>
        <w:tc>
          <w:tcPr>
            <w:tcW w:w="3202" w:type="dxa"/>
          </w:tcPr>
          <w:p w14:paraId="32446F55" w14:textId="77777777" w:rsidR="00A10B0F" w:rsidRDefault="00A10B0F" w:rsidP="00A10B0F">
            <w:pPr>
              <w:rPr>
                <w:b/>
                <w:bCs/>
                <w:color w:val="215E99" w:themeColor="text2" w:themeTint="BF"/>
              </w:rPr>
            </w:pPr>
          </w:p>
        </w:tc>
      </w:tr>
      <w:tr w:rsidR="00A10B0F" w14:paraId="0268EEFE" w14:textId="77777777" w:rsidTr="00371558">
        <w:tc>
          <w:tcPr>
            <w:tcW w:w="1696" w:type="dxa"/>
          </w:tcPr>
          <w:p w14:paraId="01A1F146" w14:textId="77777777" w:rsidR="00A10B0F" w:rsidRDefault="00A10B0F" w:rsidP="00A10B0F">
            <w:pPr>
              <w:rPr>
                <w:b/>
                <w:bCs/>
                <w:color w:val="215E99" w:themeColor="text2" w:themeTint="BF"/>
              </w:rPr>
            </w:pPr>
          </w:p>
        </w:tc>
        <w:tc>
          <w:tcPr>
            <w:tcW w:w="2700" w:type="dxa"/>
          </w:tcPr>
          <w:p w14:paraId="3CB1B045" w14:textId="684833E9" w:rsidR="00A10B0F" w:rsidRDefault="00A10B0F" w:rsidP="00A10B0F">
            <w:pPr>
              <w:rPr>
                <w:b/>
                <w:bCs/>
                <w:color w:val="215E99" w:themeColor="text2" w:themeTint="BF"/>
              </w:rPr>
            </w:pPr>
            <w:r>
              <w:t>Relationships with key adults are strong and nurturing</w:t>
            </w:r>
          </w:p>
        </w:tc>
        <w:tc>
          <w:tcPr>
            <w:tcW w:w="2198" w:type="dxa"/>
          </w:tcPr>
          <w:p w14:paraId="07C4167F" w14:textId="77777777" w:rsidR="00A10B0F" w:rsidRDefault="00A10B0F" w:rsidP="00A10B0F">
            <w:pPr>
              <w:rPr>
                <w:b/>
                <w:bCs/>
                <w:color w:val="215E99" w:themeColor="text2" w:themeTint="BF"/>
              </w:rPr>
            </w:pPr>
          </w:p>
        </w:tc>
        <w:tc>
          <w:tcPr>
            <w:tcW w:w="2198" w:type="dxa"/>
          </w:tcPr>
          <w:p w14:paraId="089FB366" w14:textId="77777777" w:rsidR="00A10B0F" w:rsidRDefault="00A10B0F" w:rsidP="00A10B0F">
            <w:pPr>
              <w:rPr>
                <w:b/>
                <w:bCs/>
                <w:color w:val="215E99" w:themeColor="text2" w:themeTint="BF"/>
              </w:rPr>
            </w:pPr>
          </w:p>
        </w:tc>
        <w:tc>
          <w:tcPr>
            <w:tcW w:w="2198" w:type="dxa"/>
          </w:tcPr>
          <w:p w14:paraId="71B1F870" w14:textId="77777777" w:rsidR="00A10B0F" w:rsidRDefault="00A10B0F" w:rsidP="00A10B0F">
            <w:pPr>
              <w:rPr>
                <w:b/>
                <w:bCs/>
                <w:color w:val="215E99" w:themeColor="text2" w:themeTint="BF"/>
              </w:rPr>
            </w:pPr>
          </w:p>
        </w:tc>
        <w:tc>
          <w:tcPr>
            <w:tcW w:w="1196" w:type="dxa"/>
          </w:tcPr>
          <w:p w14:paraId="5394DD38" w14:textId="77777777" w:rsidR="00A10B0F" w:rsidRDefault="00A10B0F" w:rsidP="00A10B0F">
            <w:pPr>
              <w:rPr>
                <w:b/>
                <w:bCs/>
                <w:color w:val="215E99" w:themeColor="text2" w:themeTint="BF"/>
              </w:rPr>
            </w:pPr>
          </w:p>
        </w:tc>
        <w:tc>
          <w:tcPr>
            <w:tcW w:w="3202" w:type="dxa"/>
          </w:tcPr>
          <w:p w14:paraId="10F782FD" w14:textId="77777777" w:rsidR="00A10B0F" w:rsidRDefault="00A10B0F" w:rsidP="00A10B0F">
            <w:pPr>
              <w:rPr>
                <w:b/>
                <w:bCs/>
                <w:color w:val="215E99" w:themeColor="text2" w:themeTint="BF"/>
              </w:rPr>
            </w:pPr>
          </w:p>
        </w:tc>
      </w:tr>
      <w:tr w:rsidR="00A10B0F" w14:paraId="5808AF9B" w14:textId="77777777" w:rsidTr="00371558">
        <w:tc>
          <w:tcPr>
            <w:tcW w:w="1696" w:type="dxa"/>
          </w:tcPr>
          <w:p w14:paraId="7B446235" w14:textId="77777777" w:rsidR="00A10B0F" w:rsidRDefault="00A10B0F" w:rsidP="00A10B0F">
            <w:pPr>
              <w:rPr>
                <w:b/>
                <w:bCs/>
                <w:color w:val="215E99" w:themeColor="text2" w:themeTint="BF"/>
              </w:rPr>
            </w:pPr>
          </w:p>
        </w:tc>
        <w:tc>
          <w:tcPr>
            <w:tcW w:w="2700" w:type="dxa"/>
          </w:tcPr>
          <w:p w14:paraId="097895F3" w14:textId="284D8A64" w:rsidR="00A10B0F" w:rsidRDefault="00A10B0F" w:rsidP="00A10B0F">
            <w:pPr>
              <w:rPr>
                <w:b/>
                <w:bCs/>
                <w:color w:val="215E99" w:themeColor="text2" w:themeTint="BF"/>
              </w:rPr>
            </w:pPr>
            <w:r>
              <w:t>Provision supports physical, social, and emotional well-being</w:t>
            </w:r>
          </w:p>
        </w:tc>
        <w:tc>
          <w:tcPr>
            <w:tcW w:w="2198" w:type="dxa"/>
          </w:tcPr>
          <w:p w14:paraId="721D4724" w14:textId="77777777" w:rsidR="00A10B0F" w:rsidRDefault="00A10B0F" w:rsidP="00A10B0F">
            <w:pPr>
              <w:rPr>
                <w:b/>
                <w:bCs/>
                <w:color w:val="215E99" w:themeColor="text2" w:themeTint="BF"/>
              </w:rPr>
            </w:pPr>
          </w:p>
        </w:tc>
        <w:tc>
          <w:tcPr>
            <w:tcW w:w="2198" w:type="dxa"/>
          </w:tcPr>
          <w:p w14:paraId="683F354C" w14:textId="77777777" w:rsidR="00A10B0F" w:rsidRDefault="00A10B0F" w:rsidP="00A10B0F">
            <w:pPr>
              <w:rPr>
                <w:b/>
                <w:bCs/>
                <w:color w:val="215E99" w:themeColor="text2" w:themeTint="BF"/>
              </w:rPr>
            </w:pPr>
          </w:p>
        </w:tc>
        <w:tc>
          <w:tcPr>
            <w:tcW w:w="2198" w:type="dxa"/>
          </w:tcPr>
          <w:p w14:paraId="5BECA350" w14:textId="77777777" w:rsidR="00A10B0F" w:rsidRDefault="00A10B0F" w:rsidP="00A10B0F">
            <w:pPr>
              <w:rPr>
                <w:b/>
                <w:bCs/>
                <w:color w:val="215E99" w:themeColor="text2" w:themeTint="BF"/>
              </w:rPr>
            </w:pPr>
          </w:p>
        </w:tc>
        <w:tc>
          <w:tcPr>
            <w:tcW w:w="1196" w:type="dxa"/>
          </w:tcPr>
          <w:p w14:paraId="204213D3" w14:textId="77777777" w:rsidR="00A10B0F" w:rsidRDefault="00A10B0F" w:rsidP="00A10B0F">
            <w:pPr>
              <w:rPr>
                <w:b/>
                <w:bCs/>
                <w:color w:val="215E99" w:themeColor="text2" w:themeTint="BF"/>
              </w:rPr>
            </w:pPr>
          </w:p>
        </w:tc>
        <w:tc>
          <w:tcPr>
            <w:tcW w:w="3202" w:type="dxa"/>
          </w:tcPr>
          <w:p w14:paraId="21FF3E60" w14:textId="77777777" w:rsidR="00A10B0F" w:rsidRDefault="00A10B0F" w:rsidP="00A10B0F">
            <w:pPr>
              <w:rPr>
                <w:b/>
                <w:bCs/>
                <w:color w:val="215E99" w:themeColor="text2" w:themeTint="BF"/>
              </w:rPr>
            </w:pPr>
          </w:p>
        </w:tc>
      </w:tr>
      <w:tr w:rsidR="00A10B0F" w14:paraId="6B6FC14F" w14:textId="77777777" w:rsidTr="00371558">
        <w:tc>
          <w:tcPr>
            <w:tcW w:w="1696" w:type="dxa"/>
          </w:tcPr>
          <w:p w14:paraId="4C91724F" w14:textId="77777777" w:rsidR="00A10B0F" w:rsidRDefault="00A10B0F" w:rsidP="00A10B0F">
            <w:pPr>
              <w:rPr>
                <w:b/>
                <w:bCs/>
                <w:color w:val="215E99" w:themeColor="text2" w:themeTint="BF"/>
              </w:rPr>
            </w:pPr>
          </w:p>
        </w:tc>
        <w:tc>
          <w:tcPr>
            <w:tcW w:w="2700" w:type="dxa"/>
          </w:tcPr>
          <w:p w14:paraId="02DB0F9A" w14:textId="3FD4E4D5" w:rsidR="00A10B0F" w:rsidRDefault="00A10B0F" w:rsidP="00A10B0F">
            <w:pPr>
              <w:rPr>
                <w:b/>
                <w:bCs/>
                <w:color w:val="215E99" w:themeColor="text2" w:themeTint="BF"/>
              </w:rPr>
            </w:pPr>
            <w:r>
              <w:t>Cultural and family backgrounds are represented in provision</w:t>
            </w:r>
          </w:p>
        </w:tc>
        <w:tc>
          <w:tcPr>
            <w:tcW w:w="2198" w:type="dxa"/>
          </w:tcPr>
          <w:p w14:paraId="28F244B0" w14:textId="77777777" w:rsidR="00A10B0F" w:rsidRDefault="00A10B0F" w:rsidP="00A10B0F">
            <w:pPr>
              <w:rPr>
                <w:b/>
                <w:bCs/>
                <w:color w:val="215E99" w:themeColor="text2" w:themeTint="BF"/>
              </w:rPr>
            </w:pPr>
          </w:p>
        </w:tc>
        <w:tc>
          <w:tcPr>
            <w:tcW w:w="2198" w:type="dxa"/>
          </w:tcPr>
          <w:p w14:paraId="7141E130" w14:textId="77777777" w:rsidR="00A10B0F" w:rsidRDefault="00A10B0F" w:rsidP="00A10B0F">
            <w:pPr>
              <w:rPr>
                <w:b/>
                <w:bCs/>
                <w:color w:val="215E99" w:themeColor="text2" w:themeTint="BF"/>
              </w:rPr>
            </w:pPr>
          </w:p>
        </w:tc>
        <w:tc>
          <w:tcPr>
            <w:tcW w:w="2198" w:type="dxa"/>
          </w:tcPr>
          <w:p w14:paraId="0768E9B3" w14:textId="77777777" w:rsidR="00A10B0F" w:rsidRDefault="00A10B0F" w:rsidP="00A10B0F">
            <w:pPr>
              <w:rPr>
                <w:b/>
                <w:bCs/>
                <w:color w:val="215E99" w:themeColor="text2" w:themeTint="BF"/>
              </w:rPr>
            </w:pPr>
          </w:p>
        </w:tc>
        <w:tc>
          <w:tcPr>
            <w:tcW w:w="1196" w:type="dxa"/>
          </w:tcPr>
          <w:p w14:paraId="5EDA23DC" w14:textId="77777777" w:rsidR="00A10B0F" w:rsidRDefault="00A10B0F" w:rsidP="00A10B0F">
            <w:pPr>
              <w:rPr>
                <w:b/>
                <w:bCs/>
                <w:color w:val="215E99" w:themeColor="text2" w:themeTint="BF"/>
              </w:rPr>
            </w:pPr>
          </w:p>
        </w:tc>
        <w:tc>
          <w:tcPr>
            <w:tcW w:w="3202" w:type="dxa"/>
          </w:tcPr>
          <w:p w14:paraId="719E92B9" w14:textId="77777777" w:rsidR="00A10B0F" w:rsidRDefault="00A10B0F" w:rsidP="00A10B0F">
            <w:pPr>
              <w:rPr>
                <w:b/>
                <w:bCs/>
                <w:color w:val="215E99" w:themeColor="text2" w:themeTint="BF"/>
              </w:rPr>
            </w:pPr>
          </w:p>
        </w:tc>
      </w:tr>
      <w:tr w:rsidR="000144BB" w14:paraId="49065A1B" w14:textId="77777777" w:rsidTr="00371558">
        <w:tc>
          <w:tcPr>
            <w:tcW w:w="1696" w:type="dxa"/>
          </w:tcPr>
          <w:p w14:paraId="3D809BD5" w14:textId="77777777" w:rsidR="000144BB" w:rsidRDefault="000144BB" w:rsidP="00A10B0F">
            <w:pPr>
              <w:rPr>
                <w:b/>
                <w:bCs/>
                <w:color w:val="215E99" w:themeColor="text2" w:themeTint="BF"/>
              </w:rPr>
            </w:pPr>
          </w:p>
        </w:tc>
        <w:tc>
          <w:tcPr>
            <w:tcW w:w="2700" w:type="dxa"/>
          </w:tcPr>
          <w:p w14:paraId="09E721C9" w14:textId="1EF4AC9B" w:rsidR="000144BB" w:rsidRDefault="000144BB" w:rsidP="00A10B0F">
            <w:r w:rsidRPr="00B06FE3">
              <w:t>The setting demonstrates a trauma informed approach that meets the attachment and emotional regulation needs of all children</w:t>
            </w:r>
          </w:p>
        </w:tc>
        <w:tc>
          <w:tcPr>
            <w:tcW w:w="2198" w:type="dxa"/>
          </w:tcPr>
          <w:p w14:paraId="0307C29D" w14:textId="77777777" w:rsidR="000144BB" w:rsidRDefault="000144BB" w:rsidP="00A10B0F">
            <w:pPr>
              <w:rPr>
                <w:b/>
                <w:bCs/>
                <w:color w:val="215E99" w:themeColor="text2" w:themeTint="BF"/>
              </w:rPr>
            </w:pPr>
          </w:p>
        </w:tc>
        <w:tc>
          <w:tcPr>
            <w:tcW w:w="2198" w:type="dxa"/>
          </w:tcPr>
          <w:p w14:paraId="5BC1A30D" w14:textId="77777777" w:rsidR="000144BB" w:rsidRDefault="000144BB" w:rsidP="00A10B0F">
            <w:pPr>
              <w:rPr>
                <w:b/>
                <w:bCs/>
                <w:color w:val="215E99" w:themeColor="text2" w:themeTint="BF"/>
              </w:rPr>
            </w:pPr>
          </w:p>
        </w:tc>
        <w:tc>
          <w:tcPr>
            <w:tcW w:w="2198" w:type="dxa"/>
          </w:tcPr>
          <w:p w14:paraId="2E991566" w14:textId="77777777" w:rsidR="000144BB" w:rsidRDefault="000144BB" w:rsidP="00A10B0F">
            <w:pPr>
              <w:rPr>
                <w:b/>
                <w:bCs/>
                <w:color w:val="215E99" w:themeColor="text2" w:themeTint="BF"/>
              </w:rPr>
            </w:pPr>
          </w:p>
        </w:tc>
        <w:tc>
          <w:tcPr>
            <w:tcW w:w="1196" w:type="dxa"/>
          </w:tcPr>
          <w:p w14:paraId="41D6B535" w14:textId="77777777" w:rsidR="000144BB" w:rsidRDefault="000144BB" w:rsidP="00A10B0F">
            <w:pPr>
              <w:rPr>
                <w:b/>
                <w:bCs/>
                <w:color w:val="215E99" w:themeColor="text2" w:themeTint="BF"/>
              </w:rPr>
            </w:pPr>
          </w:p>
        </w:tc>
        <w:tc>
          <w:tcPr>
            <w:tcW w:w="3202" w:type="dxa"/>
          </w:tcPr>
          <w:p w14:paraId="64F29336" w14:textId="77777777" w:rsidR="000144BB" w:rsidRDefault="000144BB" w:rsidP="00A10B0F">
            <w:pPr>
              <w:rPr>
                <w:b/>
                <w:bCs/>
                <w:color w:val="215E99" w:themeColor="text2" w:themeTint="BF"/>
              </w:rPr>
            </w:pPr>
          </w:p>
        </w:tc>
      </w:tr>
    </w:tbl>
    <w:p w14:paraId="6089E090" w14:textId="77777777" w:rsidR="00A10B0F" w:rsidRDefault="00A10B0F">
      <w:r>
        <w:br w:type="page"/>
      </w:r>
    </w:p>
    <w:tbl>
      <w:tblPr>
        <w:tblStyle w:val="TableGrid"/>
        <w:tblW w:w="0" w:type="auto"/>
        <w:tblLook w:val="04A0" w:firstRow="1" w:lastRow="0" w:firstColumn="1" w:lastColumn="0" w:noHBand="0" w:noVBand="1"/>
      </w:tblPr>
      <w:tblGrid>
        <w:gridCol w:w="1696"/>
        <w:gridCol w:w="2700"/>
        <w:gridCol w:w="2198"/>
        <w:gridCol w:w="2198"/>
        <w:gridCol w:w="2198"/>
        <w:gridCol w:w="1196"/>
        <w:gridCol w:w="3202"/>
      </w:tblGrid>
      <w:tr w:rsidR="00A10B0F" w14:paraId="5250AC11" w14:textId="77777777" w:rsidTr="001044DE">
        <w:tc>
          <w:tcPr>
            <w:tcW w:w="1696" w:type="dxa"/>
            <w:shd w:val="clear" w:color="auto" w:fill="E8E8E8" w:themeFill="background2"/>
          </w:tcPr>
          <w:p w14:paraId="653B6974" w14:textId="41A72575" w:rsidR="00A10B0F" w:rsidRDefault="00A10B0F" w:rsidP="00A10B0F">
            <w:pPr>
              <w:rPr>
                <w:b/>
                <w:bCs/>
                <w:color w:val="215E99" w:themeColor="text2" w:themeTint="BF"/>
              </w:rPr>
            </w:pPr>
            <w:r w:rsidRPr="00371558">
              <w:rPr>
                <w:b/>
                <w:bCs/>
              </w:rPr>
              <w:lastRenderedPageBreak/>
              <w:t>Evaluation Area</w:t>
            </w:r>
          </w:p>
        </w:tc>
        <w:tc>
          <w:tcPr>
            <w:tcW w:w="2700" w:type="dxa"/>
            <w:shd w:val="clear" w:color="auto" w:fill="E8E8E8" w:themeFill="background2"/>
          </w:tcPr>
          <w:p w14:paraId="33497DC1" w14:textId="4454DDE8" w:rsidR="00A10B0F" w:rsidRDefault="00A10B0F" w:rsidP="00A10B0F">
            <w:r w:rsidRPr="00371558">
              <w:rPr>
                <w:b/>
                <w:bCs/>
              </w:rPr>
              <w:t>Expected Standard for Inclusive Practice</w:t>
            </w:r>
          </w:p>
        </w:tc>
        <w:tc>
          <w:tcPr>
            <w:tcW w:w="2198" w:type="dxa"/>
            <w:shd w:val="clear" w:color="auto" w:fill="E8E8E8" w:themeFill="background2"/>
          </w:tcPr>
          <w:p w14:paraId="256A1D32" w14:textId="06D1F669" w:rsidR="00A10B0F" w:rsidRDefault="00A10B0F" w:rsidP="00A10B0F">
            <w:pPr>
              <w:rPr>
                <w:b/>
                <w:bCs/>
                <w:color w:val="215E99" w:themeColor="text2" w:themeTint="BF"/>
              </w:rPr>
            </w:pPr>
            <w:r w:rsidRPr="00371558">
              <w:rPr>
                <w:b/>
                <w:bCs/>
              </w:rPr>
              <w:t>Evidence Seen / Discussed</w:t>
            </w:r>
          </w:p>
        </w:tc>
        <w:tc>
          <w:tcPr>
            <w:tcW w:w="2198" w:type="dxa"/>
            <w:shd w:val="clear" w:color="auto" w:fill="E8E8E8" w:themeFill="background2"/>
          </w:tcPr>
          <w:p w14:paraId="72EED6F6" w14:textId="3FE6C78D" w:rsidR="00A10B0F" w:rsidRDefault="00A10B0F" w:rsidP="00A10B0F">
            <w:pPr>
              <w:rPr>
                <w:b/>
                <w:bCs/>
                <w:color w:val="215E99" w:themeColor="text2" w:themeTint="BF"/>
              </w:rPr>
            </w:pPr>
            <w:r w:rsidRPr="00371558">
              <w:rPr>
                <w:b/>
                <w:bCs/>
              </w:rPr>
              <w:t>Strengths</w:t>
            </w:r>
          </w:p>
        </w:tc>
        <w:tc>
          <w:tcPr>
            <w:tcW w:w="2198" w:type="dxa"/>
            <w:shd w:val="clear" w:color="auto" w:fill="E8E8E8" w:themeFill="background2"/>
          </w:tcPr>
          <w:p w14:paraId="4FB9865D" w14:textId="138248E9" w:rsidR="00A10B0F" w:rsidRDefault="00A10B0F" w:rsidP="00A10B0F">
            <w:pPr>
              <w:rPr>
                <w:b/>
                <w:bCs/>
                <w:color w:val="215E99" w:themeColor="text2" w:themeTint="BF"/>
              </w:rPr>
            </w:pPr>
            <w:r w:rsidRPr="00371558">
              <w:rPr>
                <w:b/>
                <w:bCs/>
              </w:rPr>
              <w:t>Areas for Development</w:t>
            </w:r>
          </w:p>
        </w:tc>
        <w:tc>
          <w:tcPr>
            <w:tcW w:w="1196" w:type="dxa"/>
            <w:shd w:val="clear" w:color="auto" w:fill="E8E8E8" w:themeFill="background2"/>
          </w:tcPr>
          <w:p w14:paraId="1B648650" w14:textId="0833E093" w:rsidR="00A10B0F" w:rsidRDefault="00A10B0F" w:rsidP="00A10B0F">
            <w:pPr>
              <w:rPr>
                <w:b/>
                <w:bCs/>
                <w:color w:val="215E99" w:themeColor="text2" w:themeTint="BF"/>
              </w:rPr>
            </w:pPr>
            <w:r w:rsidRPr="00371558">
              <w:rPr>
                <w:b/>
                <w:bCs/>
              </w:rPr>
              <w:t>RAG</w:t>
            </w:r>
          </w:p>
        </w:tc>
        <w:tc>
          <w:tcPr>
            <w:tcW w:w="3202" w:type="dxa"/>
            <w:shd w:val="clear" w:color="auto" w:fill="E8E8E8" w:themeFill="background2"/>
          </w:tcPr>
          <w:p w14:paraId="7A816D72" w14:textId="493B1748" w:rsidR="00A10B0F" w:rsidRDefault="00A10B0F" w:rsidP="00A10B0F">
            <w:pPr>
              <w:rPr>
                <w:b/>
                <w:bCs/>
                <w:color w:val="215E99" w:themeColor="text2" w:themeTint="BF"/>
              </w:rPr>
            </w:pPr>
            <w:r w:rsidRPr="00371558">
              <w:rPr>
                <w:b/>
                <w:bCs/>
              </w:rPr>
              <w:t>Agreed Actions / Next Steps</w:t>
            </w:r>
          </w:p>
        </w:tc>
      </w:tr>
      <w:tr w:rsidR="00A10B0F" w14:paraId="432941BC" w14:textId="77777777" w:rsidTr="00371558">
        <w:tc>
          <w:tcPr>
            <w:tcW w:w="1696" w:type="dxa"/>
          </w:tcPr>
          <w:p w14:paraId="78801A2E" w14:textId="6EE4F4A2" w:rsidR="00A10B0F" w:rsidRDefault="00A10B0F" w:rsidP="00A10B0F">
            <w:pPr>
              <w:rPr>
                <w:b/>
                <w:bCs/>
                <w:color w:val="215E99" w:themeColor="text2" w:themeTint="BF"/>
              </w:rPr>
            </w:pPr>
            <w:r>
              <w:rPr>
                <w:b/>
                <w:bCs/>
                <w:color w:val="215E99" w:themeColor="text2" w:themeTint="BF"/>
              </w:rPr>
              <w:t>Leadership and Governance</w:t>
            </w:r>
          </w:p>
        </w:tc>
        <w:tc>
          <w:tcPr>
            <w:tcW w:w="2700" w:type="dxa"/>
          </w:tcPr>
          <w:p w14:paraId="65793EC9" w14:textId="5D33FB4A" w:rsidR="00A10B0F" w:rsidRDefault="00A10B0F" w:rsidP="00A10B0F">
            <w:pPr>
              <w:rPr>
                <w:b/>
                <w:bCs/>
                <w:color w:val="215E99" w:themeColor="text2" w:themeTint="BF"/>
              </w:rPr>
            </w:pPr>
            <w:r>
              <w:t>Leaders have a clear vision for inclusion and equality of opportunity</w:t>
            </w:r>
          </w:p>
        </w:tc>
        <w:tc>
          <w:tcPr>
            <w:tcW w:w="2198" w:type="dxa"/>
          </w:tcPr>
          <w:p w14:paraId="776A8A65" w14:textId="77777777" w:rsidR="00A10B0F" w:rsidRDefault="00A10B0F" w:rsidP="00A10B0F">
            <w:pPr>
              <w:rPr>
                <w:b/>
                <w:bCs/>
                <w:color w:val="215E99" w:themeColor="text2" w:themeTint="BF"/>
              </w:rPr>
            </w:pPr>
          </w:p>
        </w:tc>
        <w:tc>
          <w:tcPr>
            <w:tcW w:w="2198" w:type="dxa"/>
          </w:tcPr>
          <w:p w14:paraId="4D4C3BAD" w14:textId="77777777" w:rsidR="00A10B0F" w:rsidRDefault="00A10B0F" w:rsidP="00A10B0F">
            <w:pPr>
              <w:rPr>
                <w:b/>
                <w:bCs/>
                <w:color w:val="215E99" w:themeColor="text2" w:themeTint="BF"/>
              </w:rPr>
            </w:pPr>
          </w:p>
        </w:tc>
        <w:tc>
          <w:tcPr>
            <w:tcW w:w="2198" w:type="dxa"/>
          </w:tcPr>
          <w:p w14:paraId="009A46C6" w14:textId="77777777" w:rsidR="00A10B0F" w:rsidRDefault="00A10B0F" w:rsidP="00A10B0F">
            <w:pPr>
              <w:rPr>
                <w:b/>
                <w:bCs/>
                <w:color w:val="215E99" w:themeColor="text2" w:themeTint="BF"/>
              </w:rPr>
            </w:pPr>
          </w:p>
        </w:tc>
        <w:tc>
          <w:tcPr>
            <w:tcW w:w="1196" w:type="dxa"/>
          </w:tcPr>
          <w:p w14:paraId="3999D520" w14:textId="77777777" w:rsidR="00A10B0F" w:rsidRDefault="00A10B0F" w:rsidP="00A10B0F">
            <w:pPr>
              <w:rPr>
                <w:b/>
                <w:bCs/>
                <w:color w:val="215E99" w:themeColor="text2" w:themeTint="BF"/>
              </w:rPr>
            </w:pPr>
          </w:p>
        </w:tc>
        <w:tc>
          <w:tcPr>
            <w:tcW w:w="3202" w:type="dxa"/>
          </w:tcPr>
          <w:p w14:paraId="5D91F322" w14:textId="77777777" w:rsidR="00A10B0F" w:rsidRDefault="00A10B0F" w:rsidP="00A10B0F">
            <w:pPr>
              <w:rPr>
                <w:b/>
                <w:bCs/>
                <w:color w:val="215E99" w:themeColor="text2" w:themeTint="BF"/>
              </w:rPr>
            </w:pPr>
          </w:p>
        </w:tc>
      </w:tr>
      <w:tr w:rsidR="00A10B0F" w14:paraId="39D5B1FD" w14:textId="77777777" w:rsidTr="00371558">
        <w:tc>
          <w:tcPr>
            <w:tcW w:w="1696" w:type="dxa"/>
          </w:tcPr>
          <w:p w14:paraId="1DA06932" w14:textId="77777777" w:rsidR="00A10B0F" w:rsidRDefault="00A10B0F" w:rsidP="00A10B0F">
            <w:pPr>
              <w:rPr>
                <w:b/>
                <w:bCs/>
                <w:color w:val="215E99" w:themeColor="text2" w:themeTint="BF"/>
              </w:rPr>
            </w:pPr>
          </w:p>
        </w:tc>
        <w:tc>
          <w:tcPr>
            <w:tcW w:w="2700" w:type="dxa"/>
          </w:tcPr>
          <w:p w14:paraId="2DF067E0" w14:textId="29FB219E" w:rsidR="00A10B0F" w:rsidRDefault="00A10B0F" w:rsidP="00A10B0F">
            <w:pPr>
              <w:rPr>
                <w:b/>
                <w:bCs/>
                <w:color w:val="215E99" w:themeColor="text2" w:themeTint="BF"/>
              </w:rPr>
            </w:pPr>
            <w:r>
              <w:t>The SENDCO role is effective and visible</w:t>
            </w:r>
          </w:p>
        </w:tc>
        <w:tc>
          <w:tcPr>
            <w:tcW w:w="2198" w:type="dxa"/>
          </w:tcPr>
          <w:p w14:paraId="7ACDC580" w14:textId="77777777" w:rsidR="00A10B0F" w:rsidRDefault="00A10B0F" w:rsidP="00A10B0F">
            <w:pPr>
              <w:rPr>
                <w:b/>
                <w:bCs/>
                <w:color w:val="215E99" w:themeColor="text2" w:themeTint="BF"/>
              </w:rPr>
            </w:pPr>
          </w:p>
        </w:tc>
        <w:tc>
          <w:tcPr>
            <w:tcW w:w="2198" w:type="dxa"/>
          </w:tcPr>
          <w:p w14:paraId="431ECA7E" w14:textId="77777777" w:rsidR="00A10B0F" w:rsidRDefault="00A10B0F" w:rsidP="00A10B0F">
            <w:pPr>
              <w:rPr>
                <w:b/>
                <w:bCs/>
                <w:color w:val="215E99" w:themeColor="text2" w:themeTint="BF"/>
              </w:rPr>
            </w:pPr>
          </w:p>
        </w:tc>
        <w:tc>
          <w:tcPr>
            <w:tcW w:w="2198" w:type="dxa"/>
          </w:tcPr>
          <w:p w14:paraId="0F4B1B85" w14:textId="77777777" w:rsidR="00A10B0F" w:rsidRDefault="00A10B0F" w:rsidP="00A10B0F">
            <w:pPr>
              <w:rPr>
                <w:b/>
                <w:bCs/>
                <w:color w:val="215E99" w:themeColor="text2" w:themeTint="BF"/>
              </w:rPr>
            </w:pPr>
          </w:p>
        </w:tc>
        <w:tc>
          <w:tcPr>
            <w:tcW w:w="1196" w:type="dxa"/>
          </w:tcPr>
          <w:p w14:paraId="4F6B6554" w14:textId="77777777" w:rsidR="00A10B0F" w:rsidRDefault="00A10B0F" w:rsidP="00A10B0F">
            <w:pPr>
              <w:rPr>
                <w:b/>
                <w:bCs/>
                <w:color w:val="215E99" w:themeColor="text2" w:themeTint="BF"/>
              </w:rPr>
            </w:pPr>
          </w:p>
        </w:tc>
        <w:tc>
          <w:tcPr>
            <w:tcW w:w="3202" w:type="dxa"/>
          </w:tcPr>
          <w:p w14:paraId="661B2134" w14:textId="77777777" w:rsidR="00A10B0F" w:rsidRDefault="00A10B0F" w:rsidP="00A10B0F">
            <w:pPr>
              <w:rPr>
                <w:b/>
                <w:bCs/>
                <w:color w:val="215E99" w:themeColor="text2" w:themeTint="BF"/>
              </w:rPr>
            </w:pPr>
          </w:p>
        </w:tc>
      </w:tr>
      <w:tr w:rsidR="00A10B0F" w14:paraId="795B997A" w14:textId="77777777" w:rsidTr="00371558">
        <w:tc>
          <w:tcPr>
            <w:tcW w:w="1696" w:type="dxa"/>
          </w:tcPr>
          <w:p w14:paraId="139D0D29" w14:textId="77777777" w:rsidR="00A10B0F" w:rsidRDefault="00A10B0F" w:rsidP="00A10B0F">
            <w:pPr>
              <w:rPr>
                <w:b/>
                <w:bCs/>
                <w:color w:val="215E99" w:themeColor="text2" w:themeTint="BF"/>
              </w:rPr>
            </w:pPr>
          </w:p>
        </w:tc>
        <w:tc>
          <w:tcPr>
            <w:tcW w:w="2700" w:type="dxa"/>
          </w:tcPr>
          <w:p w14:paraId="0B0EA827" w14:textId="381F178D" w:rsidR="00A10B0F" w:rsidRDefault="00A10B0F" w:rsidP="00A10B0F">
            <w:pPr>
              <w:rPr>
                <w:b/>
                <w:bCs/>
                <w:color w:val="215E99" w:themeColor="text2" w:themeTint="BF"/>
              </w:rPr>
            </w:pPr>
            <w:r>
              <w:t>Staff access ongoing CPD focused on inclusive practice</w:t>
            </w:r>
          </w:p>
        </w:tc>
        <w:tc>
          <w:tcPr>
            <w:tcW w:w="2198" w:type="dxa"/>
          </w:tcPr>
          <w:p w14:paraId="4C5593DE" w14:textId="77777777" w:rsidR="00A10B0F" w:rsidRDefault="00A10B0F" w:rsidP="00A10B0F">
            <w:pPr>
              <w:rPr>
                <w:b/>
                <w:bCs/>
                <w:color w:val="215E99" w:themeColor="text2" w:themeTint="BF"/>
              </w:rPr>
            </w:pPr>
          </w:p>
        </w:tc>
        <w:tc>
          <w:tcPr>
            <w:tcW w:w="2198" w:type="dxa"/>
          </w:tcPr>
          <w:p w14:paraId="0A16923B" w14:textId="77777777" w:rsidR="00A10B0F" w:rsidRDefault="00A10B0F" w:rsidP="00A10B0F">
            <w:pPr>
              <w:rPr>
                <w:b/>
                <w:bCs/>
                <w:color w:val="215E99" w:themeColor="text2" w:themeTint="BF"/>
              </w:rPr>
            </w:pPr>
          </w:p>
        </w:tc>
        <w:tc>
          <w:tcPr>
            <w:tcW w:w="2198" w:type="dxa"/>
          </w:tcPr>
          <w:p w14:paraId="1EF48819" w14:textId="77777777" w:rsidR="00A10B0F" w:rsidRDefault="00A10B0F" w:rsidP="00A10B0F">
            <w:pPr>
              <w:rPr>
                <w:b/>
                <w:bCs/>
                <w:color w:val="215E99" w:themeColor="text2" w:themeTint="BF"/>
              </w:rPr>
            </w:pPr>
          </w:p>
        </w:tc>
        <w:tc>
          <w:tcPr>
            <w:tcW w:w="1196" w:type="dxa"/>
          </w:tcPr>
          <w:p w14:paraId="2615F66F" w14:textId="77777777" w:rsidR="00A10B0F" w:rsidRDefault="00A10B0F" w:rsidP="00A10B0F">
            <w:pPr>
              <w:rPr>
                <w:b/>
                <w:bCs/>
                <w:color w:val="215E99" w:themeColor="text2" w:themeTint="BF"/>
              </w:rPr>
            </w:pPr>
          </w:p>
        </w:tc>
        <w:tc>
          <w:tcPr>
            <w:tcW w:w="3202" w:type="dxa"/>
          </w:tcPr>
          <w:p w14:paraId="339BC183" w14:textId="77777777" w:rsidR="00A10B0F" w:rsidRDefault="00A10B0F" w:rsidP="00A10B0F">
            <w:pPr>
              <w:rPr>
                <w:b/>
                <w:bCs/>
                <w:color w:val="215E99" w:themeColor="text2" w:themeTint="BF"/>
              </w:rPr>
            </w:pPr>
          </w:p>
        </w:tc>
      </w:tr>
      <w:tr w:rsidR="00A10B0F" w14:paraId="403A372F" w14:textId="77777777" w:rsidTr="00371558">
        <w:tc>
          <w:tcPr>
            <w:tcW w:w="1696" w:type="dxa"/>
          </w:tcPr>
          <w:p w14:paraId="2E97E2A5" w14:textId="77777777" w:rsidR="00A10B0F" w:rsidRDefault="00A10B0F" w:rsidP="00A10B0F">
            <w:pPr>
              <w:rPr>
                <w:b/>
                <w:bCs/>
                <w:color w:val="215E99" w:themeColor="text2" w:themeTint="BF"/>
              </w:rPr>
            </w:pPr>
          </w:p>
        </w:tc>
        <w:tc>
          <w:tcPr>
            <w:tcW w:w="2700" w:type="dxa"/>
          </w:tcPr>
          <w:p w14:paraId="13DEAAF0" w14:textId="41985141" w:rsidR="00A10B0F" w:rsidRDefault="00A10B0F" w:rsidP="00A10B0F">
            <w:pPr>
              <w:rPr>
                <w:b/>
                <w:bCs/>
                <w:color w:val="215E99" w:themeColor="text2" w:themeTint="BF"/>
              </w:rPr>
            </w:pPr>
            <w:r>
              <w:t>Leaders monitor progress of vulnerable groups and plan improvements accordingly</w:t>
            </w:r>
          </w:p>
        </w:tc>
        <w:tc>
          <w:tcPr>
            <w:tcW w:w="2198" w:type="dxa"/>
          </w:tcPr>
          <w:p w14:paraId="60507F3E" w14:textId="77777777" w:rsidR="00A10B0F" w:rsidRDefault="00A10B0F" w:rsidP="00A10B0F">
            <w:pPr>
              <w:rPr>
                <w:b/>
                <w:bCs/>
                <w:color w:val="215E99" w:themeColor="text2" w:themeTint="BF"/>
              </w:rPr>
            </w:pPr>
          </w:p>
        </w:tc>
        <w:tc>
          <w:tcPr>
            <w:tcW w:w="2198" w:type="dxa"/>
          </w:tcPr>
          <w:p w14:paraId="0B2E675C" w14:textId="77777777" w:rsidR="00A10B0F" w:rsidRDefault="00A10B0F" w:rsidP="00A10B0F">
            <w:pPr>
              <w:rPr>
                <w:b/>
                <w:bCs/>
                <w:color w:val="215E99" w:themeColor="text2" w:themeTint="BF"/>
              </w:rPr>
            </w:pPr>
          </w:p>
        </w:tc>
        <w:tc>
          <w:tcPr>
            <w:tcW w:w="2198" w:type="dxa"/>
          </w:tcPr>
          <w:p w14:paraId="0E3FF53D" w14:textId="77777777" w:rsidR="00A10B0F" w:rsidRDefault="00A10B0F" w:rsidP="00A10B0F">
            <w:pPr>
              <w:rPr>
                <w:b/>
                <w:bCs/>
                <w:color w:val="215E99" w:themeColor="text2" w:themeTint="BF"/>
              </w:rPr>
            </w:pPr>
          </w:p>
        </w:tc>
        <w:tc>
          <w:tcPr>
            <w:tcW w:w="1196" w:type="dxa"/>
          </w:tcPr>
          <w:p w14:paraId="46AFDD35" w14:textId="77777777" w:rsidR="00A10B0F" w:rsidRDefault="00A10B0F" w:rsidP="00A10B0F">
            <w:pPr>
              <w:rPr>
                <w:b/>
                <w:bCs/>
                <w:color w:val="215E99" w:themeColor="text2" w:themeTint="BF"/>
              </w:rPr>
            </w:pPr>
          </w:p>
        </w:tc>
        <w:tc>
          <w:tcPr>
            <w:tcW w:w="3202" w:type="dxa"/>
          </w:tcPr>
          <w:p w14:paraId="63C60EFF" w14:textId="77777777" w:rsidR="00A10B0F" w:rsidRDefault="00A10B0F" w:rsidP="00A10B0F">
            <w:pPr>
              <w:rPr>
                <w:b/>
                <w:bCs/>
                <w:color w:val="215E99" w:themeColor="text2" w:themeTint="BF"/>
              </w:rPr>
            </w:pPr>
          </w:p>
        </w:tc>
      </w:tr>
      <w:tr w:rsidR="00A10B0F" w14:paraId="1E9C4725" w14:textId="77777777" w:rsidTr="00371558">
        <w:tc>
          <w:tcPr>
            <w:tcW w:w="1696" w:type="dxa"/>
          </w:tcPr>
          <w:p w14:paraId="426A1411" w14:textId="7AF9019D" w:rsidR="00A10B0F" w:rsidRDefault="00A10B0F" w:rsidP="00A10B0F">
            <w:pPr>
              <w:rPr>
                <w:b/>
                <w:bCs/>
                <w:color w:val="215E99" w:themeColor="text2" w:themeTint="BF"/>
              </w:rPr>
            </w:pPr>
            <w:r>
              <w:br w:type="page"/>
            </w:r>
          </w:p>
        </w:tc>
        <w:tc>
          <w:tcPr>
            <w:tcW w:w="2700" w:type="dxa"/>
          </w:tcPr>
          <w:p w14:paraId="7A90AC42" w14:textId="37C9BB48" w:rsidR="00A10B0F" w:rsidRDefault="00A10B0F" w:rsidP="00A10B0F">
            <w:pPr>
              <w:rPr>
                <w:b/>
                <w:bCs/>
                <w:color w:val="215E99" w:themeColor="text2" w:themeTint="BF"/>
              </w:rPr>
            </w:pPr>
            <w:r>
              <w:t>Partnerships with parents and agencies are strong</w:t>
            </w:r>
          </w:p>
        </w:tc>
        <w:tc>
          <w:tcPr>
            <w:tcW w:w="2198" w:type="dxa"/>
          </w:tcPr>
          <w:p w14:paraId="1B2D693F" w14:textId="77777777" w:rsidR="00A10B0F" w:rsidRDefault="00A10B0F" w:rsidP="00A10B0F">
            <w:pPr>
              <w:rPr>
                <w:b/>
                <w:bCs/>
                <w:color w:val="215E99" w:themeColor="text2" w:themeTint="BF"/>
              </w:rPr>
            </w:pPr>
          </w:p>
        </w:tc>
        <w:tc>
          <w:tcPr>
            <w:tcW w:w="2198" w:type="dxa"/>
          </w:tcPr>
          <w:p w14:paraId="382B66BC" w14:textId="77777777" w:rsidR="00A10B0F" w:rsidRDefault="00A10B0F" w:rsidP="00A10B0F">
            <w:pPr>
              <w:rPr>
                <w:b/>
                <w:bCs/>
                <w:color w:val="215E99" w:themeColor="text2" w:themeTint="BF"/>
              </w:rPr>
            </w:pPr>
          </w:p>
        </w:tc>
        <w:tc>
          <w:tcPr>
            <w:tcW w:w="2198" w:type="dxa"/>
          </w:tcPr>
          <w:p w14:paraId="741113C2" w14:textId="77777777" w:rsidR="00A10B0F" w:rsidRDefault="00A10B0F" w:rsidP="00A10B0F">
            <w:pPr>
              <w:rPr>
                <w:b/>
                <w:bCs/>
                <w:color w:val="215E99" w:themeColor="text2" w:themeTint="BF"/>
              </w:rPr>
            </w:pPr>
          </w:p>
        </w:tc>
        <w:tc>
          <w:tcPr>
            <w:tcW w:w="1196" w:type="dxa"/>
          </w:tcPr>
          <w:p w14:paraId="4E2FF508" w14:textId="77777777" w:rsidR="00A10B0F" w:rsidRDefault="00A10B0F" w:rsidP="00A10B0F">
            <w:pPr>
              <w:rPr>
                <w:b/>
                <w:bCs/>
                <w:color w:val="215E99" w:themeColor="text2" w:themeTint="BF"/>
              </w:rPr>
            </w:pPr>
          </w:p>
        </w:tc>
        <w:tc>
          <w:tcPr>
            <w:tcW w:w="3202" w:type="dxa"/>
          </w:tcPr>
          <w:p w14:paraId="20D821FA" w14:textId="77777777" w:rsidR="00A10B0F" w:rsidRDefault="00A10B0F" w:rsidP="00A10B0F">
            <w:pPr>
              <w:rPr>
                <w:b/>
                <w:bCs/>
                <w:color w:val="215E99" w:themeColor="text2" w:themeTint="BF"/>
              </w:rPr>
            </w:pPr>
          </w:p>
        </w:tc>
      </w:tr>
      <w:tr w:rsidR="000144BB" w14:paraId="2809010E" w14:textId="77777777" w:rsidTr="00371558">
        <w:tc>
          <w:tcPr>
            <w:tcW w:w="1696" w:type="dxa"/>
          </w:tcPr>
          <w:p w14:paraId="0098ACA5" w14:textId="77777777" w:rsidR="000144BB" w:rsidRDefault="000144BB" w:rsidP="00A10B0F"/>
        </w:tc>
        <w:tc>
          <w:tcPr>
            <w:tcW w:w="2700" w:type="dxa"/>
          </w:tcPr>
          <w:p w14:paraId="7C23F494" w14:textId="3377AF62" w:rsidR="000144BB" w:rsidRDefault="000144BB" w:rsidP="00A10B0F">
            <w:r w:rsidRPr="00B06FE3">
              <w:t>Leaders ensure that a trauma-informed culture is in place</w:t>
            </w:r>
          </w:p>
        </w:tc>
        <w:tc>
          <w:tcPr>
            <w:tcW w:w="2198" w:type="dxa"/>
          </w:tcPr>
          <w:p w14:paraId="0A6ACC47" w14:textId="77777777" w:rsidR="000144BB" w:rsidRDefault="000144BB" w:rsidP="00A10B0F">
            <w:pPr>
              <w:rPr>
                <w:b/>
                <w:bCs/>
                <w:color w:val="215E99" w:themeColor="text2" w:themeTint="BF"/>
              </w:rPr>
            </w:pPr>
          </w:p>
        </w:tc>
        <w:tc>
          <w:tcPr>
            <w:tcW w:w="2198" w:type="dxa"/>
          </w:tcPr>
          <w:p w14:paraId="3E2B7E35" w14:textId="77777777" w:rsidR="000144BB" w:rsidRDefault="000144BB" w:rsidP="00A10B0F">
            <w:pPr>
              <w:rPr>
                <w:b/>
                <w:bCs/>
                <w:color w:val="215E99" w:themeColor="text2" w:themeTint="BF"/>
              </w:rPr>
            </w:pPr>
          </w:p>
        </w:tc>
        <w:tc>
          <w:tcPr>
            <w:tcW w:w="2198" w:type="dxa"/>
          </w:tcPr>
          <w:p w14:paraId="25959CDC" w14:textId="77777777" w:rsidR="000144BB" w:rsidRDefault="000144BB" w:rsidP="00A10B0F">
            <w:pPr>
              <w:rPr>
                <w:b/>
                <w:bCs/>
                <w:color w:val="215E99" w:themeColor="text2" w:themeTint="BF"/>
              </w:rPr>
            </w:pPr>
          </w:p>
        </w:tc>
        <w:tc>
          <w:tcPr>
            <w:tcW w:w="1196" w:type="dxa"/>
          </w:tcPr>
          <w:p w14:paraId="77AF6315" w14:textId="77777777" w:rsidR="000144BB" w:rsidRDefault="000144BB" w:rsidP="00A10B0F">
            <w:pPr>
              <w:rPr>
                <w:b/>
                <w:bCs/>
                <w:color w:val="215E99" w:themeColor="text2" w:themeTint="BF"/>
              </w:rPr>
            </w:pPr>
          </w:p>
        </w:tc>
        <w:tc>
          <w:tcPr>
            <w:tcW w:w="3202" w:type="dxa"/>
          </w:tcPr>
          <w:p w14:paraId="1E79218E" w14:textId="77777777" w:rsidR="000144BB" w:rsidRDefault="000144BB" w:rsidP="00A10B0F">
            <w:pPr>
              <w:rPr>
                <w:b/>
                <w:bCs/>
                <w:color w:val="215E99" w:themeColor="text2" w:themeTint="BF"/>
              </w:rPr>
            </w:pPr>
          </w:p>
        </w:tc>
      </w:tr>
    </w:tbl>
    <w:p w14:paraId="68D7284C" w14:textId="2B9F9FD4" w:rsidR="00CA24DB" w:rsidRDefault="00CA24DB">
      <w:pPr>
        <w:rPr>
          <w:b/>
          <w:bCs/>
          <w:color w:val="215E99" w:themeColor="text2" w:themeTint="BF"/>
        </w:rPr>
      </w:pPr>
    </w:p>
    <w:p w14:paraId="25C362AE" w14:textId="77777777" w:rsidR="00CA24DB" w:rsidRDefault="00CA24DB">
      <w:pPr>
        <w:rPr>
          <w:b/>
          <w:bCs/>
          <w:color w:val="215E99" w:themeColor="text2" w:themeTint="BF"/>
        </w:rPr>
      </w:pPr>
      <w:r>
        <w:rPr>
          <w:b/>
          <w:bCs/>
          <w:color w:val="215E99" w:themeColor="text2" w:themeTint="BF"/>
        </w:rPr>
        <w:br w:type="page"/>
      </w:r>
    </w:p>
    <w:tbl>
      <w:tblPr>
        <w:tblStyle w:val="TableGrid"/>
        <w:tblW w:w="0" w:type="auto"/>
        <w:tblLook w:val="04A0" w:firstRow="1" w:lastRow="0" w:firstColumn="1" w:lastColumn="0" w:noHBand="0" w:noVBand="1"/>
      </w:tblPr>
      <w:tblGrid>
        <w:gridCol w:w="2191"/>
        <w:gridCol w:w="2182"/>
        <w:gridCol w:w="1807"/>
        <w:gridCol w:w="2243"/>
        <w:gridCol w:w="1969"/>
        <w:gridCol w:w="2101"/>
        <w:gridCol w:w="2895"/>
      </w:tblGrid>
      <w:tr w:rsidR="00A10B0F" w14:paraId="22250F98" w14:textId="77777777" w:rsidTr="00714BFE">
        <w:tc>
          <w:tcPr>
            <w:tcW w:w="15388" w:type="dxa"/>
            <w:gridSpan w:val="7"/>
          </w:tcPr>
          <w:p w14:paraId="56E8201E" w14:textId="4BFE553A" w:rsidR="00A10B0F" w:rsidRPr="00CA24DB" w:rsidRDefault="00A10B0F" w:rsidP="00CA24DB">
            <w:pPr>
              <w:rPr>
                <w:b/>
                <w:bCs/>
              </w:rPr>
            </w:pPr>
            <w:r>
              <w:rPr>
                <w:b/>
                <w:bCs/>
              </w:rPr>
              <w:lastRenderedPageBreak/>
              <w:t>Examples:</w:t>
            </w:r>
          </w:p>
        </w:tc>
      </w:tr>
      <w:tr w:rsidR="005C0022" w14:paraId="22427684" w14:textId="77777777" w:rsidTr="001044DE">
        <w:tc>
          <w:tcPr>
            <w:tcW w:w="2191" w:type="dxa"/>
            <w:shd w:val="clear" w:color="auto" w:fill="E8E8E8" w:themeFill="background2"/>
          </w:tcPr>
          <w:p w14:paraId="20E01D34" w14:textId="02774FAE" w:rsidR="00CA24DB" w:rsidRPr="00CA24DB" w:rsidRDefault="00CA24DB" w:rsidP="00CA24DB">
            <w:pPr>
              <w:rPr>
                <w:b/>
                <w:bCs/>
                <w:color w:val="215E99" w:themeColor="text2" w:themeTint="BF"/>
              </w:rPr>
            </w:pPr>
            <w:r w:rsidRPr="00CA24DB">
              <w:rPr>
                <w:b/>
                <w:bCs/>
              </w:rPr>
              <w:t>Key Priority / Focus Area</w:t>
            </w:r>
          </w:p>
        </w:tc>
        <w:tc>
          <w:tcPr>
            <w:tcW w:w="2182" w:type="dxa"/>
            <w:shd w:val="clear" w:color="auto" w:fill="E8E8E8" w:themeFill="background2"/>
          </w:tcPr>
          <w:p w14:paraId="50CD1215" w14:textId="36387CD6" w:rsidR="00CA24DB" w:rsidRPr="00CA24DB" w:rsidRDefault="00CA24DB" w:rsidP="00CA24DB">
            <w:pPr>
              <w:rPr>
                <w:b/>
                <w:bCs/>
                <w:color w:val="215E99" w:themeColor="text2" w:themeTint="BF"/>
              </w:rPr>
            </w:pPr>
            <w:r w:rsidRPr="00CA24DB">
              <w:rPr>
                <w:b/>
                <w:bCs/>
              </w:rPr>
              <w:t>Linked Judgement Area</w:t>
            </w:r>
          </w:p>
        </w:tc>
        <w:tc>
          <w:tcPr>
            <w:tcW w:w="1807" w:type="dxa"/>
            <w:shd w:val="clear" w:color="auto" w:fill="E8E8E8" w:themeFill="background2"/>
          </w:tcPr>
          <w:p w14:paraId="663B8053" w14:textId="3019E12E" w:rsidR="00CA24DB" w:rsidRPr="00CA24DB" w:rsidRDefault="00CA24DB" w:rsidP="00CA24DB">
            <w:pPr>
              <w:rPr>
                <w:b/>
                <w:bCs/>
                <w:color w:val="215E99" w:themeColor="text2" w:themeTint="BF"/>
              </w:rPr>
            </w:pPr>
            <w:r w:rsidRPr="00CA24DB">
              <w:rPr>
                <w:b/>
                <w:bCs/>
              </w:rPr>
              <w:t>Action to be Taken</w:t>
            </w:r>
          </w:p>
        </w:tc>
        <w:tc>
          <w:tcPr>
            <w:tcW w:w="2243" w:type="dxa"/>
            <w:shd w:val="clear" w:color="auto" w:fill="E8E8E8" w:themeFill="background2"/>
          </w:tcPr>
          <w:p w14:paraId="13B6E20C" w14:textId="6BE07E78" w:rsidR="00CA24DB" w:rsidRPr="00CA24DB" w:rsidRDefault="00CA24DB" w:rsidP="00CA24DB">
            <w:pPr>
              <w:rPr>
                <w:b/>
                <w:bCs/>
                <w:color w:val="215E99" w:themeColor="text2" w:themeTint="BF"/>
              </w:rPr>
            </w:pPr>
            <w:r w:rsidRPr="00CA24DB">
              <w:rPr>
                <w:b/>
                <w:bCs/>
              </w:rPr>
              <w:t>By Whom</w:t>
            </w:r>
          </w:p>
        </w:tc>
        <w:tc>
          <w:tcPr>
            <w:tcW w:w="1969" w:type="dxa"/>
            <w:shd w:val="clear" w:color="auto" w:fill="E8E8E8" w:themeFill="background2"/>
          </w:tcPr>
          <w:p w14:paraId="6A0A9D6E" w14:textId="1E60BCDA" w:rsidR="00CA24DB" w:rsidRPr="00CA24DB" w:rsidRDefault="00CA24DB" w:rsidP="00CA24DB">
            <w:pPr>
              <w:rPr>
                <w:b/>
                <w:bCs/>
                <w:color w:val="215E99" w:themeColor="text2" w:themeTint="BF"/>
              </w:rPr>
            </w:pPr>
            <w:r w:rsidRPr="00CA24DB">
              <w:rPr>
                <w:b/>
                <w:bCs/>
              </w:rPr>
              <w:t>Timescale</w:t>
            </w:r>
          </w:p>
        </w:tc>
        <w:tc>
          <w:tcPr>
            <w:tcW w:w="2101" w:type="dxa"/>
            <w:shd w:val="clear" w:color="auto" w:fill="E8E8E8" w:themeFill="background2"/>
          </w:tcPr>
          <w:p w14:paraId="34467235" w14:textId="0039C965" w:rsidR="00CA24DB" w:rsidRPr="00CA24DB" w:rsidRDefault="00CA24DB" w:rsidP="00CA24DB">
            <w:pPr>
              <w:rPr>
                <w:b/>
                <w:bCs/>
                <w:color w:val="215E99" w:themeColor="text2" w:themeTint="BF"/>
              </w:rPr>
            </w:pPr>
            <w:r w:rsidRPr="00CA24DB">
              <w:rPr>
                <w:b/>
                <w:bCs/>
              </w:rPr>
              <w:t>Review Date</w:t>
            </w:r>
          </w:p>
        </w:tc>
        <w:tc>
          <w:tcPr>
            <w:tcW w:w="2895" w:type="dxa"/>
            <w:shd w:val="clear" w:color="auto" w:fill="E8E8E8" w:themeFill="background2"/>
          </w:tcPr>
          <w:p w14:paraId="0D982EA7" w14:textId="43EFE522" w:rsidR="00CA24DB" w:rsidRPr="00CA24DB" w:rsidRDefault="00CA24DB" w:rsidP="00CA24DB">
            <w:pPr>
              <w:rPr>
                <w:b/>
                <w:bCs/>
                <w:color w:val="215E99" w:themeColor="text2" w:themeTint="BF"/>
              </w:rPr>
            </w:pPr>
            <w:r w:rsidRPr="00CA24DB">
              <w:rPr>
                <w:b/>
                <w:bCs/>
              </w:rPr>
              <w:t>Evidence of Impact</w:t>
            </w:r>
          </w:p>
        </w:tc>
      </w:tr>
      <w:tr w:rsidR="005C0022" w14:paraId="27F45653" w14:textId="77777777" w:rsidTr="005C0022">
        <w:tc>
          <w:tcPr>
            <w:tcW w:w="2191" w:type="dxa"/>
          </w:tcPr>
          <w:p w14:paraId="6AC9621E" w14:textId="7B81C1B3" w:rsidR="00CA24DB" w:rsidRPr="00A10B0F" w:rsidRDefault="00CA24DB" w:rsidP="00CA24DB">
            <w:pPr>
              <w:rPr>
                <w:color w:val="EE0000"/>
                <w:sz w:val="22"/>
                <w:szCs w:val="22"/>
              </w:rPr>
            </w:pPr>
            <w:r w:rsidRPr="00A10B0F">
              <w:rPr>
                <w:color w:val="EE0000"/>
                <w:sz w:val="22"/>
                <w:szCs w:val="22"/>
              </w:rPr>
              <w:t>E.g. Improve early identification of emerging SEND needs</w:t>
            </w:r>
          </w:p>
        </w:tc>
        <w:tc>
          <w:tcPr>
            <w:tcW w:w="2182" w:type="dxa"/>
          </w:tcPr>
          <w:p w14:paraId="4AC613A1" w14:textId="11B1CE8F" w:rsidR="00CA24DB" w:rsidRPr="00A10B0F" w:rsidRDefault="00CA24DB" w:rsidP="00CA24DB">
            <w:pPr>
              <w:rPr>
                <w:color w:val="EE0000"/>
                <w:sz w:val="22"/>
                <w:szCs w:val="22"/>
              </w:rPr>
            </w:pPr>
            <w:r w:rsidRPr="00A10B0F">
              <w:rPr>
                <w:color w:val="EE0000"/>
                <w:sz w:val="22"/>
                <w:szCs w:val="22"/>
              </w:rPr>
              <w:t>Inclusion</w:t>
            </w:r>
          </w:p>
        </w:tc>
        <w:tc>
          <w:tcPr>
            <w:tcW w:w="1807" w:type="dxa"/>
          </w:tcPr>
          <w:p w14:paraId="2BEBF5B6" w14:textId="42F9C0D1" w:rsidR="00CA24DB" w:rsidRPr="00A10B0F" w:rsidRDefault="00CA24DB" w:rsidP="00CA24DB">
            <w:pPr>
              <w:rPr>
                <w:color w:val="EE0000"/>
                <w:sz w:val="22"/>
                <w:szCs w:val="22"/>
              </w:rPr>
            </w:pPr>
            <w:r w:rsidRPr="00A10B0F">
              <w:rPr>
                <w:color w:val="EE0000"/>
                <w:sz w:val="22"/>
                <w:szCs w:val="22"/>
              </w:rPr>
              <w:t>Review graduated approach documentation and train staff in new toolkit guidance</w:t>
            </w:r>
          </w:p>
        </w:tc>
        <w:tc>
          <w:tcPr>
            <w:tcW w:w="2243" w:type="dxa"/>
          </w:tcPr>
          <w:p w14:paraId="163E0204" w14:textId="2F875E31" w:rsidR="00CA24DB" w:rsidRPr="00A10B0F" w:rsidRDefault="00CA24DB" w:rsidP="00CA24DB">
            <w:pPr>
              <w:rPr>
                <w:color w:val="EE0000"/>
                <w:sz w:val="22"/>
                <w:szCs w:val="22"/>
              </w:rPr>
            </w:pPr>
            <w:r w:rsidRPr="00A10B0F">
              <w:rPr>
                <w:color w:val="EE0000"/>
                <w:sz w:val="22"/>
                <w:szCs w:val="22"/>
              </w:rPr>
              <w:t>SENDCO</w:t>
            </w:r>
          </w:p>
        </w:tc>
        <w:tc>
          <w:tcPr>
            <w:tcW w:w="1969" w:type="dxa"/>
          </w:tcPr>
          <w:p w14:paraId="63DFFE16" w14:textId="3D9B6CFC" w:rsidR="00CA24DB" w:rsidRPr="00A10B0F" w:rsidRDefault="00CA24DB" w:rsidP="00CA24DB">
            <w:pPr>
              <w:rPr>
                <w:color w:val="EE0000"/>
                <w:sz w:val="22"/>
                <w:szCs w:val="22"/>
              </w:rPr>
            </w:pPr>
            <w:r w:rsidRPr="00A10B0F">
              <w:rPr>
                <w:color w:val="EE0000"/>
                <w:sz w:val="22"/>
                <w:szCs w:val="22"/>
              </w:rPr>
              <w:t>Autumn 2</w:t>
            </w:r>
            <w:r w:rsidR="00E105CB">
              <w:rPr>
                <w:color w:val="EE0000"/>
                <w:sz w:val="22"/>
                <w:szCs w:val="22"/>
              </w:rPr>
              <w:t xml:space="preserve"> – 6 weeks</w:t>
            </w:r>
          </w:p>
        </w:tc>
        <w:tc>
          <w:tcPr>
            <w:tcW w:w="2101" w:type="dxa"/>
          </w:tcPr>
          <w:p w14:paraId="23237965" w14:textId="76EA1798" w:rsidR="00CA24DB" w:rsidRPr="00A10B0F" w:rsidRDefault="00CA24DB" w:rsidP="00CA24DB">
            <w:pPr>
              <w:rPr>
                <w:color w:val="EE0000"/>
                <w:sz w:val="22"/>
                <w:szCs w:val="22"/>
              </w:rPr>
            </w:pPr>
            <w:r w:rsidRPr="00A10B0F">
              <w:rPr>
                <w:color w:val="EE0000"/>
                <w:sz w:val="22"/>
                <w:szCs w:val="22"/>
              </w:rPr>
              <w:t>Spring QA revisit</w:t>
            </w:r>
          </w:p>
        </w:tc>
        <w:tc>
          <w:tcPr>
            <w:tcW w:w="2895" w:type="dxa"/>
          </w:tcPr>
          <w:p w14:paraId="22F4E4A5" w14:textId="6890BA27" w:rsidR="00CA24DB" w:rsidRPr="00A10B0F" w:rsidRDefault="005C0022" w:rsidP="00CA24DB">
            <w:pPr>
              <w:rPr>
                <w:color w:val="EE0000"/>
                <w:sz w:val="22"/>
                <w:szCs w:val="22"/>
              </w:rPr>
            </w:pPr>
            <w:r w:rsidRPr="00A10B0F">
              <w:rPr>
                <w:color w:val="EE0000"/>
                <w:sz w:val="22"/>
                <w:szCs w:val="22"/>
              </w:rPr>
              <w:t>Staff confidently identify and record emerging needs early; SEND support plans are implemented before age 3; fewer late referrals to external agencies; parents report better communication and understanding of their child’s needs.</w:t>
            </w:r>
          </w:p>
        </w:tc>
      </w:tr>
      <w:tr w:rsidR="005C0022" w14:paraId="6CE442CA" w14:textId="77777777" w:rsidTr="005C0022">
        <w:tc>
          <w:tcPr>
            <w:tcW w:w="2191" w:type="dxa"/>
          </w:tcPr>
          <w:p w14:paraId="63A07376" w14:textId="6CE6FAC3" w:rsidR="00CA24DB" w:rsidRPr="00A10B0F" w:rsidRDefault="00CA24DB" w:rsidP="00CA24DB">
            <w:pPr>
              <w:rPr>
                <w:color w:val="EE0000"/>
                <w:sz w:val="22"/>
                <w:szCs w:val="22"/>
              </w:rPr>
            </w:pPr>
            <w:r w:rsidRPr="00A10B0F">
              <w:rPr>
                <w:color w:val="EE0000"/>
                <w:sz w:val="22"/>
                <w:szCs w:val="22"/>
              </w:rPr>
              <w:t>E.g. Strengthen targeted communication support for EAL children</w:t>
            </w:r>
          </w:p>
        </w:tc>
        <w:tc>
          <w:tcPr>
            <w:tcW w:w="2182" w:type="dxa"/>
          </w:tcPr>
          <w:p w14:paraId="1D7A5062" w14:textId="1B171612" w:rsidR="00CA24DB" w:rsidRPr="00A10B0F" w:rsidRDefault="00CA24DB" w:rsidP="00CA24DB">
            <w:pPr>
              <w:rPr>
                <w:color w:val="EE0000"/>
                <w:sz w:val="22"/>
                <w:szCs w:val="22"/>
              </w:rPr>
            </w:pPr>
            <w:r w:rsidRPr="00A10B0F">
              <w:rPr>
                <w:color w:val="EE0000"/>
                <w:sz w:val="22"/>
                <w:szCs w:val="22"/>
              </w:rPr>
              <w:t>Curriculum and Teaching</w:t>
            </w:r>
          </w:p>
        </w:tc>
        <w:tc>
          <w:tcPr>
            <w:tcW w:w="1807" w:type="dxa"/>
          </w:tcPr>
          <w:p w14:paraId="786A8342" w14:textId="6E503CA9" w:rsidR="00CA24DB" w:rsidRPr="00A10B0F" w:rsidRDefault="00CA24DB" w:rsidP="00CA24DB">
            <w:pPr>
              <w:rPr>
                <w:color w:val="EE0000"/>
                <w:sz w:val="22"/>
                <w:szCs w:val="22"/>
              </w:rPr>
            </w:pPr>
            <w:r w:rsidRPr="00A10B0F">
              <w:rPr>
                <w:color w:val="EE0000"/>
                <w:sz w:val="22"/>
                <w:szCs w:val="22"/>
              </w:rPr>
              <w:t>Introduce visual timetables and dual-language resources</w:t>
            </w:r>
          </w:p>
        </w:tc>
        <w:tc>
          <w:tcPr>
            <w:tcW w:w="2243" w:type="dxa"/>
          </w:tcPr>
          <w:p w14:paraId="293A7C01" w14:textId="3BC7A511" w:rsidR="00CA24DB" w:rsidRPr="00A10B0F" w:rsidRDefault="00CA24DB" w:rsidP="00CA24DB">
            <w:pPr>
              <w:rPr>
                <w:color w:val="EE0000"/>
                <w:sz w:val="22"/>
                <w:szCs w:val="22"/>
              </w:rPr>
            </w:pPr>
            <w:r w:rsidRPr="00A10B0F">
              <w:rPr>
                <w:color w:val="EE0000"/>
                <w:sz w:val="22"/>
                <w:szCs w:val="22"/>
              </w:rPr>
              <w:t xml:space="preserve">Room </w:t>
            </w:r>
            <w:proofErr w:type="gramStart"/>
            <w:r w:rsidRPr="00A10B0F">
              <w:rPr>
                <w:color w:val="EE0000"/>
                <w:sz w:val="22"/>
                <w:szCs w:val="22"/>
              </w:rPr>
              <w:t>Lead</w:t>
            </w:r>
            <w:proofErr w:type="gramEnd"/>
          </w:p>
        </w:tc>
        <w:tc>
          <w:tcPr>
            <w:tcW w:w="1969" w:type="dxa"/>
          </w:tcPr>
          <w:p w14:paraId="43B4041C" w14:textId="1052AA44" w:rsidR="00CA24DB" w:rsidRPr="00A10B0F" w:rsidRDefault="00CA24DB" w:rsidP="00CA24DB">
            <w:pPr>
              <w:rPr>
                <w:color w:val="EE0000"/>
                <w:sz w:val="22"/>
                <w:szCs w:val="22"/>
              </w:rPr>
            </w:pPr>
            <w:r w:rsidRPr="00A10B0F">
              <w:rPr>
                <w:color w:val="EE0000"/>
                <w:sz w:val="22"/>
                <w:szCs w:val="22"/>
              </w:rPr>
              <w:t>Autumn Term</w:t>
            </w:r>
            <w:r w:rsidR="00E105CB">
              <w:rPr>
                <w:color w:val="EE0000"/>
                <w:sz w:val="22"/>
                <w:szCs w:val="22"/>
              </w:rPr>
              <w:t xml:space="preserve"> – 12 weeks</w:t>
            </w:r>
          </w:p>
        </w:tc>
        <w:tc>
          <w:tcPr>
            <w:tcW w:w="2101" w:type="dxa"/>
          </w:tcPr>
          <w:p w14:paraId="6C0E8687" w14:textId="43D5A77E" w:rsidR="00CA24DB" w:rsidRPr="00A10B0F" w:rsidRDefault="00CA24DB" w:rsidP="00CA24DB">
            <w:pPr>
              <w:rPr>
                <w:color w:val="EE0000"/>
                <w:sz w:val="22"/>
                <w:szCs w:val="22"/>
              </w:rPr>
            </w:pPr>
            <w:r w:rsidRPr="00A10B0F">
              <w:rPr>
                <w:color w:val="EE0000"/>
                <w:sz w:val="22"/>
                <w:szCs w:val="22"/>
              </w:rPr>
              <w:t>Termly Review</w:t>
            </w:r>
          </w:p>
        </w:tc>
        <w:tc>
          <w:tcPr>
            <w:tcW w:w="2895" w:type="dxa"/>
          </w:tcPr>
          <w:p w14:paraId="044BD984" w14:textId="0FC0C777" w:rsidR="00CA24DB" w:rsidRPr="00A10B0F" w:rsidRDefault="005C0022" w:rsidP="00CA24DB">
            <w:pPr>
              <w:rPr>
                <w:color w:val="EE0000"/>
                <w:sz w:val="22"/>
                <w:szCs w:val="22"/>
              </w:rPr>
            </w:pPr>
            <w:r w:rsidRPr="00A10B0F">
              <w:rPr>
                <w:color w:val="EE0000"/>
                <w:sz w:val="22"/>
                <w:szCs w:val="22"/>
              </w:rPr>
              <w:t>Children with EAL are more engaged and verbal during group times; observations and learning journals show expanding vocabulary; parents report improved communication at home; practitioners use consistent visual and dual-language strategies.</w:t>
            </w:r>
          </w:p>
        </w:tc>
      </w:tr>
      <w:tr w:rsidR="005C0022" w14:paraId="06FD1A9B" w14:textId="77777777" w:rsidTr="005C0022">
        <w:tc>
          <w:tcPr>
            <w:tcW w:w="2191" w:type="dxa"/>
          </w:tcPr>
          <w:p w14:paraId="0BE3352C" w14:textId="650FE637" w:rsidR="00CA24DB" w:rsidRPr="00A10B0F" w:rsidRDefault="00CA24DB" w:rsidP="00CA24DB">
            <w:pPr>
              <w:rPr>
                <w:color w:val="EE0000"/>
                <w:sz w:val="22"/>
                <w:szCs w:val="22"/>
              </w:rPr>
            </w:pPr>
            <w:r w:rsidRPr="00A10B0F">
              <w:rPr>
                <w:color w:val="EE0000"/>
                <w:sz w:val="22"/>
                <w:szCs w:val="22"/>
              </w:rPr>
              <w:t>E.g. Enhance emotional regulation strategies</w:t>
            </w:r>
          </w:p>
        </w:tc>
        <w:tc>
          <w:tcPr>
            <w:tcW w:w="2182" w:type="dxa"/>
          </w:tcPr>
          <w:p w14:paraId="267BA124" w14:textId="5CDDACED" w:rsidR="00CA24DB" w:rsidRPr="00A10B0F" w:rsidRDefault="00CA24DB" w:rsidP="00CA24DB">
            <w:pPr>
              <w:rPr>
                <w:color w:val="EE0000"/>
                <w:sz w:val="22"/>
                <w:szCs w:val="22"/>
              </w:rPr>
            </w:pPr>
            <w:r w:rsidRPr="00A10B0F">
              <w:rPr>
                <w:color w:val="EE0000"/>
                <w:sz w:val="22"/>
                <w:szCs w:val="22"/>
              </w:rPr>
              <w:t xml:space="preserve">Behaviour, Attitudes and Establishing </w:t>
            </w:r>
            <w:r w:rsidR="00DA0676" w:rsidRPr="00A10B0F">
              <w:rPr>
                <w:color w:val="EE0000"/>
                <w:sz w:val="22"/>
                <w:szCs w:val="22"/>
              </w:rPr>
              <w:t>Routines</w:t>
            </w:r>
          </w:p>
        </w:tc>
        <w:tc>
          <w:tcPr>
            <w:tcW w:w="1807" w:type="dxa"/>
          </w:tcPr>
          <w:p w14:paraId="6FE1B8D8" w14:textId="32F62141" w:rsidR="00CA24DB" w:rsidRPr="00A10B0F" w:rsidRDefault="00CA24DB" w:rsidP="00CA24DB">
            <w:pPr>
              <w:rPr>
                <w:color w:val="EE0000"/>
                <w:sz w:val="22"/>
                <w:szCs w:val="22"/>
              </w:rPr>
            </w:pPr>
            <w:r w:rsidRPr="00A10B0F">
              <w:rPr>
                <w:color w:val="EE0000"/>
                <w:sz w:val="22"/>
                <w:szCs w:val="22"/>
              </w:rPr>
              <w:t xml:space="preserve">Implement </w:t>
            </w:r>
            <w:r w:rsidR="00A622FC">
              <w:rPr>
                <w:color w:val="EE0000"/>
                <w:sz w:val="22"/>
                <w:szCs w:val="22"/>
              </w:rPr>
              <w:t xml:space="preserve">e.g. </w:t>
            </w:r>
            <w:r w:rsidRPr="00A10B0F">
              <w:rPr>
                <w:color w:val="EE0000"/>
                <w:sz w:val="22"/>
                <w:szCs w:val="22"/>
              </w:rPr>
              <w:t>‘Zones of Regulation’ across rooms</w:t>
            </w:r>
          </w:p>
        </w:tc>
        <w:tc>
          <w:tcPr>
            <w:tcW w:w="2243" w:type="dxa"/>
          </w:tcPr>
          <w:p w14:paraId="417D1D58" w14:textId="0627ECF8" w:rsidR="00CA24DB" w:rsidRPr="00A10B0F" w:rsidRDefault="00CA24DB" w:rsidP="00CA24DB">
            <w:pPr>
              <w:rPr>
                <w:color w:val="EE0000"/>
                <w:sz w:val="22"/>
                <w:szCs w:val="22"/>
              </w:rPr>
            </w:pPr>
            <w:r w:rsidRPr="00A10B0F">
              <w:rPr>
                <w:color w:val="EE0000"/>
                <w:sz w:val="22"/>
                <w:szCs w:val="22"/>
              </w:rPr>
              <w:t>Manager</w:t>
            </w:r>
          </w:p>
        </w:tc>
        <w:tc>
          <w:tcPr>
            <w:tcW w:w="1969" w:type="dxa"/>
          </w:tcPr>
          <w:p w14:paraId="77DBA1F1" w14:textId="2CC4E1A5" w:rsidR="00CA24DB" w:rsidRPr="00A10B0F" w:rsidRDefault="00CA24DB" w:rsidP="00CA24DB">
            <w:pPr>
              <w:rPr>
                <w:color w:val="EE0000"/>
                <w:sz w:val="22"/>
                <w:szCs w:val="22"/>
              </w:rPr>
            </w:pPr>
            <w:r w:rsidRPr="00A10B0F">
              <w:rPr>
                <w:color w:val="EE0000"/>
                <w:sz w:val="22"/>
                <w:szCs w:val="22"/>
              </w:rPr>
              <w:t>Ongoing</w:t>
            </w:r>
          </w:p>
        </w:tc>
        <w:tc>
          <w:tcPr>
            <w:tcW w:w="2101" w:type="dxa"/>
          </w:tcPr>
          <w:p w14:paraId="3FE086BF" w14:textId="4D1DDC59" w:rsidR="00CA24DB" w:rsidRPr="00A10B0F" w:rsidRDefault="00CA24DB" w:rsidP="00CA24DB">
            <w:pPr>
              <w:rPr>
                <w:color w:val="EE0000"/>
                <w:sz w:val="22"/>
                <w:szCs w:val="22"/>
              </w:rPr>
            </w:pPr>
            <w:r w:rsidRPr="00A10B0F">
              <w:rPr>
                <w:color w:val="EE0000"/>
                <w:sz w:val="22"/>
                <w:szCs w:val="22"/>
              </w:rPr>
              <w:t>Spring QA revisit</w:t>
            </w:r>
          </w:p>
        </w:tc>
        <w:tc>
          <w:tcPr>
            <w:tcW w:w="2895" w:type="dxa"/>
          </w:tcPr>
          <w:p w14:paraId="239E3251" w14:textId="1A3608DD" w:rsidR="00CA24DB" w:rsidRPr="00A10B0F" w:rsidRDefault="005C0022" w:rsidP="00CA24DB">
            <w:pPr>
              <w:rPr>
                <w:b/>
                <w:bCs/>
                <w:color w:val="215E99" w:themeColor="text2" w:themeTint="BF"/>
                <w:sz w:val="22"/>
                <w:szCs w:val="22"/>
              </w:rPr>
            </w:pPr>
            <w:r w:rsidRPr="00A10B0F">
              <w:rPr>
                <w:color w:val="EE0000"/>
                <w:sz w:val="22"/>
                <w:szCs w:val="22"/>
              </w:rPr>
              <w:t>Children increasingly recognise and manage their emotions independently; incidents of dysregulation reduce over time; practitioners apply consistent strategies; children’s wellbeing scales and observations show</w:t>
            </w:r>
            <w:r w:rsidRPr="00A10B0F">
              <w:rPr>
                <w:b/>
                <w:bCs/>
                <w:color w:val="EE0000"/>
                <w:sz w:val="22"/>
                <w:szCs w:val="22"/>
              </w:rPr>
              <w:t xml:space="preserve"> </w:t>
            </w:r>
            <w:r w:rsidRPr="00A10B0F">
              <w:rPr>
                <w:color w:val="EE0000"/>
                <w:sz w:val="22"/>
                <w:szCs w:val="22"/>
              </w:rPr>
              <w:t>improved self-regulation and peer relationships.</w:t>
            </w:r>
          </w:p>
        </w:tc>
      </w:tr>
    </w:tbl>
    <w:p w14:paraId="1768D427" w14:textId="77777777" w:rsidR="00371558" w:rsidRPr="00371558" w:rsidRDefault="00371558">
      <w:pPr>
        <w:rPr>
          <w:b/>
          <w:bCs/>
          <w:color w:val="215E99" w:themeColor="text2" w:themeTint="BF"/>
        </w:rPr>
      </w:pPr>
    </w:p>
    <w:p w14:paraId="2E6C1A3F" w14:textId="6FD7B546" w:rsidR="005C0022" w:rsidRDefault="005C0022">
      <w:r>
        <w:br w:type="page"/>
      </w:r>
    </w:p>
    <w:tbl>
      <w:tblPr>
        <w:tblStyle w:val="TableGrid"/>
        <w:tblW w:w="0" w:type="auto"/>
        <w:tblLook w:val="04A0" w:firstRow="1" w:lastRow="0" w:firstColumn="1" w:lastColumn="0" w:noHBand="0" w:noVBand="1"/>
      </w:tblPr>
      <w:tblGrid>
        <w:gridCol w:w="1838"/>
        <w:gridCol w:w="2126"/>
        <w:gridCol w:w="2630"/>
        <w:gridCol w:w="1623"/>
        <w:gridCol w:w="2126"/>
        <w:gridCol w:w="1418"/>
        <w:gridCol w:w="3627"/>
      </w:tblGrid>
      <w:tr w:rsidR="005C0022" w14:paraId="2C8922FB" w14:textId="77777777" w:rsidTr="001044DE">
        <w:tc>
          <w:tcPr>
            <w:tcW w:w="1838" w:type="dxa"/>
            <w:shd w:val="clear" w:color="auto" w:fill="E8E8E8" w:themeFill="background2"/>
          </w:tcPr>
          <w:p w14:paraId="7C576EE3" w14:textId="5D6F8FCB" w:rsidR="005C0022" w:rsidRDefault="005C0022" w:rsidP="005C0022">
            <w:r w:rsidRPr="00CA24DB">
              <w:rPr>
                <w:b/>
                <w:bCs/>
              </w:rPr>
              <w:lastRenderedPageBreak/>
              <w:t>Key Priority / Focus Area</w:t>
            </w:r>
          </w:p>
        </w:tc>
        <w:tc>
          <w:tcPr>
            <w:tcW w:w="2126" w:type="dxa"/>
            <w:shd w:val="clear" w:color="auto" w:fill="E8E8E8" w:themeFill="background2"/>
          </w:tcPr>
          <w:p w14:paraId="4145F01A" w14:textId="1BEC41E1" w:rsidR="005C0022" w:rsidRDefault="005C0022" w:rsidP="005C0022">
            <w:r w:rsidRPr="00CA24DB">
              <w:rPr>
                <w:b/>
                <w:bCs/>
              </w:rPr>
              <w:t>Linked Judgement Area</w:t>
            </w:r>
          </w:p>
        </w:tc>
        <w:tc>
          <w:tcPr>
            <w:tcW w:w="2630" w:type="dxa"/>
            <w:shd w:val="clear" w:color="auto" w:fill="E8E8E8" w:themeFill="background2"/>
          </w:tcPr>
          <w:p w14:paraId="3318F62E" w14:textId="51A81420" w:rsidR="005C0022" w:rsidRDefault="005C0022" w:rsidP="005C0022">
            <w:r w:rsidRPr="00CA24DB">
              <w:rPr>
                <w:b/>
                <w:bCs/>
              </w:rPr>
              <w:t>Action to be Taken</w:t>
            </w:r>
          </w:p>
        </w:tc>
        <w:tc>
          <w:tcPr>
            <w:tcW w:w="1623" w:type="dxa"/>
            <w:shd w:val="clear" w:color="auto" w:fill="E8E8E8" w:themeFill="background2"/>
          </w:tcPr>
          <w:p w14:paraId="5FA9094B" w14:textId="38190317" w:rsidR="005C0022" w:rsidRDefault="005C0022" w:rsidP="005C0022">
            <w:r w:rsidRPr="00CA24DB">
              <w:rPr>
                <w:b/>
                <w:bCs/>
              </w:rPr>
              <w:t>By Whom</w:t>
            </w:r>
          </w:p>
        </w:tc>
        <w:tc>
          <w:tcPr>
            <w:tcW w:w="2126" w:type="dxa"/>
            <w:shd w:val="clear" w:color="auto" w:fill="E8E8E8" w:themeFill="background2"/>
          </w:tcPr>
          <w:p w14:paraId="72D66021" w14:textId="32985FAD" w:rsidR="005C0022" w:rsidRDefault="005C0022" w:rsidP="005C0022">
            <w:r w:rsidRPr="00CA24DB">
              <w:rPr>
                <w:b/>
                <w:bCs/>
              </w:rPr>
              <w:t>Timescale</w:t>
            </w:r>
          </w:p>
        </w:tc>
        <w:tc>
          <w:tcPr>
            <w:tcW w:w="1418" w:type="dxa"/>
            <w:shd w:val="clear" w:color="auto" w:fill="E8E8E8" w:themeFill="background2"/>
          </w:tcPr>
          <w:p w14:paraId="2532C2AF" w14:textId="1A9B2CEB" w:rsidR="005C0022" w:rsidRDefault="005C0022" w:rsidP="005C0022">
            <w:r w:rsidRPr="00CA24DB">
              <w:rPr>
                <w:b/>
                <w:bCs/>
              </w:rPr>
              <w:t>Review Date</w:t>
            </w:r>
          </w:p>
        </w:tc>
        <w:tc>
          <w:tcPr>
            <w:tcW w:w="3627" w:type="dxa"/>
            <w:shd w:val="clear" w:color="auto" w:fill="E8E8E8" w:themeFill="background2"/>
          </w:tcPr>
          <w:p w14:paraId="27636E3F" w14:textId="4E16E845" w:rsidR="005C0022" w:rsidRDefault="005C0022" w:rsidP="005C0022">
            <w:r w:rsidRPr="00CA24DB">
              <w:rPr>
                <w:b/>
                <w:bCs/>
              </w:rPr>
              <w:t>Evidence of Impact</w:t>
            </w:r>
          </w:p>
        </w:tc>
      </w:tr>
      <w:tr w:rsidR="005C0022" w14:paraId="7338029B" w14:textId="77777777" w:rsidTr="005C0022">
        <w:trPr>
          <w:trHeight w:val="1020"/>
        </w:trPr>
        <w:tc>
          <w:tcPr>
            <w:tcW w:w="1838" w:type="dxa"/>
          </w:tcPr>
          <w:p w14:paraId="60B3A696" w14:textId="77777777" w:rsidR="005C0022" w:rsidRDefault="005C0022" w:rsidP="005C0022"/>
        </w:tc>
        <w:tc>
          <w:tcPr>
            <w:tcW w:w="2126" w:type="dxa"/>
          </w:tcPr>
          <w:p w14:paraId="670AB9B5" w14:textId="77777777" w:rsidR="005C0022" w:rsidRDefault="005C0022" w:rsidP="005C0022"/>
        </w:tc>
        <w:tc>
          <w:tcPr>
            <w:tcW w:w="2630" w:type="dxa"/>
          </w:tcPr>
          <w:p w14:paraId="21834034" w14:textId="77777777" w:rsidR="005C0022" w:rsidRDefault="005C0022" w:rsidP="005C0022"/>
        </w:tc>
        <w:tc>
          <w:tcPr>
            <w:tcW w:w="1623" w:type="dxa"/>
          </w:tcPr>
          <w:p w14:paraId="4342D080" w14:textId="77777777" w:rsidR="005C0022" w:rsidRDefault="005C0022" w:rsidP="005C0022"/>
        </w:tc>
        <w:tc>
          <w:tcPr>
            <w:tcW w:w="2126" w:type="dxa"/>
          </w:tcPr>
          <w:p w14:paraId="75458E85" w14:textId="77777777" w:rsidR="005C0022" w:rsidRDefault="005C0022" w:rsidP="005C0022"/>
        </w:tc>
        <w:tc>
          <w:tcPr>
            <w:tcW w:w="1418" w:type="dxa"/>
          </w:tcPr>
          <w:p w14:paraId="08798439" w14:textId="77777777" w:rsidR="005C0022" w:rsidRDefault="005C0022" w:rsidP="005C0022"/>
        </w:tc>
        <w:tc>
          <w:tcPr>
            <w:tcW w:w="3627" w:type="dxa"/>
          </w:tcPr>
          <w:p w14:paraId="38D23495" w14:textId="77777777" w:rsidR="005C0022" w:rsidRDefault="005C0022" w:rsidP="005C0022"/>
        </w:tc>
      </w:tr>
      <w:tr w:rsidR="005C0022" w14:paraId="1A52DEB7" w14:textId="77777777" w:rsidTr="005C0022">
        <w:trPr>
          <w:trHeight w:val="1020"/>
        </w:trPr>
        <w:tc>
          <w:tcPr>
            <w:tcW w:w="1838" w:type="dxa"/>
          </w:tcPr>
          <w:p w14:paraId="7362ECDC" w14:textId="77777777" w:rsidR="005C0022" w:rsidRDefault="005C0022" w:rsidP="005C0022"/>
        </w:tc>
        <w:tc>
          <w:tcPr>
            <w:tcW w:w="2126" w:type="dxa"/>
          </w:tcPr>
          <w:p w14:paraId="3525B420" w14:textId="77777777" w:rsidR="005C0022" w:rsidRDefault="005C0022" w:rsidP="005C0022"/>
        </w:tc>
        <w:tc>
          <w:tcPr>
            <w:tcW w:w="2630" w:type="dxa"/>
          </w:tcPr>
          <w:p w14:paraId="027C0160" w14:textId="77777777" w:rsidR="005C0022" w:rsidRDefault="005C0022" w:rsidP="005C0022"/>
        </w:tc>
        <w:tc>
          <w:tcPr>
            <w:tcW w:w="1623" w:type="dxa"/>
          </w:tcPr>
          <w:p w14:paraId="6A4D79DE" w14:textId="77777777" w:rsidR="005C0022" w:rsidRDefault="005C0022" w:rsidP="005C0022"/>
        </w:tc>
        <w:tc>
          <w:tcPr>
            <w:tcW w:w="2126" w:type="dxa"/>
          </w:tcPr>
          <w:p w14:paraId="39492A1E" w14:textId="77777777" w:rsidR="005C0022" w:rsidRDefault="005C0022" w:rsidP="005C0022"/>
        </w:tc>
        <w:tc>
          <w:tcPr>
            <w:tcW w:w="1418" w:type="dxa"/>
          </w:tcPr>
          <w:p w14:paraId="46E1A407" w14:textId="77777777" w:rsidR="005C0022" w:rsidRDefault="005C0022" w:rsidP="005C0022"/>
        </w:tc>
        <w:tc>
          <w:tcPr>
            <w:tcW w:w="3627" w:type="dxa"/>
          </w:tcPr>
          <w:p w14:paraId="595E864B" w14:textId="77777777" w:rsidR="005C0022" w:rsidRDefault="005C0022" w:rsidP="005C0022"/>
        </w:tc>
      </w:tr>
      <w:tr w:rsidR="005C0022" w14:paraId="623B22DB" w14:textId="77777777" w:rsidTr="005C0022">
        <w:trPr>
          <w:trHeight w:val="1020"/>
        </w:trPr>
        <w:tc>
          <w:tcPr>
            <w:tcW w:w="1838" w:type="dxa"/>
          </w:tcPr>
          <w:p w14:paraId="558A8906" w14:textId="77777777" w:rsidR="005C0022" w:rsidRDefault="005C0022" w:rsidP="005C0022"/>
        </w:tc>
        <w:tc>
          <w:tcPr>
            <w:tcW w:w="2126" w:type="dxa"/>
          </w:tcPr>
          <w:p w14:paraId="3EB78B50" w14:textId="77777777" w:rsidR="005C0022" w:rsidRDefault="005C0022" w:rsidP="005C0022"/>
        </w:tc>
        <w:tc>
          <w:tcPr>
            <w:tcW w:w="2630" w:type="dxa"/>
          </w:tcPr>
          <w:p w14:paraId="226857A1" w14:textId="77777777" w:rsidR="005C0022" w:rsidRDefault="005C0022" w:rsidP="005C0022"/>
        </w:tc>
        <w:tc>
          <w:tcPr>
            <w:tcW w:w="1623" w:type="dxa"/>
          </w:tcPr>
          <w:p w14:paraId="17F66D9E" w14:textId="77777777" w:rsidR="005C0022" w:rsidRDefault="005C0022" w:rsidP="005C0022"/>
        </w:tc>
        <w:tc>
          <w:tcPr>
            <w:tcW w:w="2126" w:type="dxa"/>
          </w:tcPr>
          <w:p w14:paraId="63D80DBA" w14:textId="77777777" w:rsidR="005C0022" w:rsidRDefault="005C0022" w:rsidP="005C0022"/>
        </w:tc>
        <w:tc>
          <w:tcPr>
            <w:tcW w:w="1418" w:type="dxa"/>
          </w:tcPr>
          <w:p w14:paraId="729395C6" w14:textId="77777777" w:rsidR="005C0022" w:rsidRDefault="005C0022" w:rsidP="005C0022"/>
        </w:tc>
        <w:tc>
          <w:tcPr>
            <w:tcW w:w="3627" w:type="dxa"/>
          </w:tcPr>
          <w:p w14:paraId="22E5BAC7" w14:textId="77777777" w:rsidR="005C0022" w:rsidRDefault="005C0022" w:rsidP="005C0022"/>
        </w:tc>
      </w:tr>
      <w:tr w:rsidR="005C0022" w14:paraId="7D2100D7" w14:textId="77777777" w:rsidTr="005C0022">
        <w:trPr>
          <w:trHeight w:val="1020"/>
        </w:trPr>
        <w:tc>
          <w:tcPr>
            <w:tcW w:w="1838" w:type="dxa"/>
          </w:tcPr>
          <w:p w14:paraId="4574C966" w14:textId="77777777" w:rsidR="005C0022" w:rsidRDefault="005C0022" w:rsidP="005C0022"/>
        </w:tc>
        <w:tc>
          <w:tcPr>
            <w:tcW w:w="2126" w:type="dxa"/>
          </w:tcPr>
          <w:p w14:paraId="2C5F1E4E" w14:textId="77777777" w:rsidR="005C0022" w:rsidRDefault="005C0022" w:rsidP="005C0022"/>
        </w:tc>
        <w:tc>
          <w:tcPr>
            <w:tcW w:w="2630" w:type="dxa"/>
          </w:tcPr>
          <w:p w14:paraId="581A5E6A" w14:textId="77777777" w:rsidR="005C0022" w:rsidRDefault="005C0022" w:rsidP="005C0022"/>
        </w:tc>
        <w:tc>
          <w:tcPr>
            <w:tcW w:w="1623" w:type="dxa"/>
          </w:tcPr>
          <w:p w14:paraId="06A4FEAC" w14:textId="77777777" w:rsidR="005C0022" w:rsidRDefault="005C0022" w:rsidP="005C0022"/>
        </w:tc>
        <w:tc>
          <w:tcPr>
            <w:tcW w:w="2126" w:type="dxa"/>
          </w:tcPr>
          <w:p w14:paraId="02CAD11F" w14:textId="77777777" w:rsidR="005C0022" w:rsidRDefault="005C0022" w:rsidP="005C0022"/>
        </w:tc>
        <w:tc>
          <w:tcPr>
            <w:tcW w:w="1418" w:type="dxa"/>
          </w:tcPr>
          <w:p w14:paraId="39C5546D" w14:textId="77777777" w:rsidR="005C0022" w:rsidRDefault="005C0022" w:rsidP="005C0022"/>
        </w:tc>
        <w:tc>
          <w:tcPr>
            <w:tcW w:w="3627" w:type="dxa"/>
          </w:tcPr>
          <w:p w14:paraId="62449BFC" w14:textId="77777777" w:rsidR="005C0022" w:rsidRDefault="005C0022" w:rsidP="005C0022"/>
        </w:tc>
      </w:tr>
      <w:tr w:rsidR="005C0022" w14:paraId="2401366E" w14:textId="77777777" w:rsidTr="005C0022">
        <w:trPr>
          <w:trHeight w:val="1020"/>
        </w:trPr>
        <w:tc>
          <w:tcPr>
            <w:tcW w:w="1838" w:type="dxa"/>
          </w:tcPr>
          <w:p w14:paraId="57C2A8F5" w14:textId="77777777" w:rsidR="005C0022" w:rsidRDefault="005C0022" w:rsidP="005C0022"/>
        </w:tc>
        <w:tc>
          <w:tcPr>
            <w:tcW w:w="2126" w:type="dxa"/>
          </w:tcPr>
          <w:p w14:paraId="61D8B29E" w14:textId="77777777" w:rsidR="005C0022" w:rsidRDefault="005C0022" w:rsidP="005C0022"/>
        </w:tc>
        <w:tc>
          <w:tcPr>
            <w:tcW w:w="2630" w:type="dxa"/>
          </w:tcPr>
          <w:p w14:paraId="51493BA7" w14:textId="77777777" w:rsidR="005C0022" w:rsidRDefault="005C0022" w:rsidP="005C0022"/>
        </w:tc>
        <w:tc>
          <w:tcPr>
            <w:tcW w:w="1623" w:type="dxa"/>
          </w:tcPr>
          <w:p w14:paraId="018250DC" w14:textId="77777777" w:rsidR="005C0022" w:rsidRDefault="005C0022" w:rsidP="005C0022"/>
        </w:tc>
        <w:tc>
          <w:tcPr>
            <w:tcW w:w="2126" w:type="dxa"/>
          </w:tcPr>
          <w:p w14:paraId="7F64BD91" w14:textId="77777777" w:rsidR="005C0022" w:rsidRDefault="005C0022" w:rsidP="005C0022"/>
        </w:tc>
        <w:tc>
          <w:tcPr>
            <w:tcW w:w="1418" w:type="dxa"/>
          </w:tcPr>
          <w:p w14:paraId="56C965FA" w14:textId="77777777" w:rsidR="005C0022" w:rsidRDefault="005C0022" w:rsidP="005C0022"/>
        </w:tc>
        <w:tc>
          <w:tcPr>
            <w:tcW w:w="3627" w:type="dxa"/>
          </w:tcPr>
          <w:p w14:paraId="075A0868" w14:textId="77777777" w:rsidR="005C0022" w:rsidRDefault="005C0022" w:rsidP="005C0022"/>
        </w:tc>
      </w:tr>
      <w:tr w:rsidR="005C0022" w14:paraId="16CC6249" w14:textId="77777777" w:rsidTr="005C0022">
        <w:trPr>
          <w:trHeight w:val="1020"/>
        </w:trPr>
        <w:tc>
          <w:tcPr>
            <w:tcW w:w="1838" w:type="dxa"/>
          </w:tcPr>
          <w:p w14:paraId="43565EFB" w14:textId="77777777" w:rsidR="005C0022" w:rsidRDefault="005C0022" w:rsidP="005C0022"/>
        </w:tc>
        <w:tc>
          <w:tcPr>
            <w:tcW w:w="2126" w:type="dxa"/>
          </w:tcPr>
          <w:p w14:paraId="6386AEB4" w14:textId="77777777" w:rsidR="005C0022" w:rsidRDefault="005C0022" w:rsidP="005C0022"/>
        </w:tc>
        <w:tc>
          <w:tcPr>
            <w:tcW w:w="2630" w:type="dxa"/>
          </w:tcPr>
          <w:p w14:paraId="40E92255" w14:textId="77777777" w:rsidR="005C0022" w:rsidRDefault="005C0022" w:rsidP="005C0022"/>
        </w:tc>
        <w:tc>
          <w:tcPr>
            <w:tcW w:w="1623" w:type="dxa"/>
          </w:tcPr>
          <w:p w14:paraId="4AD6E2C8" w14:textId="77777777" w:rsidR="005C0022" w:rsidRDefault="005C0022" w:rsidP="005C0022"/>
        </w:tc>
        <w:tc>
          <w:tcPr>
            <w:tcW w:w="2126" w:type="dxa"/>
          </w:tcPr>
          <w:p w14:paraId="30C6EC92" w14:textId="77777777" w:rsidR="005C0022" w:rsidRDefault="005C0022" w:rsidP="005C0022"/>
        </w:tc>
        <w:tc>
          <w:tcPr>
            <w:tcW w:w="1418" w:type="dxa"/>
          </w:tcPr>
          <w:p w14:paraId="5A6E75AE" w14:textId="77777777" w:rsidR="005C0022" w:rsidRDefault="005C0022" w:rsidP="005C0022"/>
        </w:tc>
        <w:tc>
          <w:tcPr>
            <w:tcW w:w="3627" w:type="dxa"/>
          </w:tcPr>
          <w:p w14:paraId="5AA5697A" w14:textId="77777777" w:rsidR="005C0022" w:rsidRDefault="005C0022" w:rsidP="005C0022"/>
        </w:tc>
      </w:tr>
    </w:tbl>
    <w:p w14:paraId="41522BE6" w14:textId="0A3845F5" w:rsidR="005C0022" w:rsidRDefault="005C0022"/>
    <w:p w14:paraId="2BE083F3" w14:textId="77777777" w:rsidR="005C0022" w:rsidRDefault="005C0022">
      <w:r>
        <w:br w:type="page"/>
      </w:r>
    </w:p>
    <w:p w14:paraId="4BBF6FFE" w14:textId="13FFFCA7" w:rsidR="00371558" w:rsidRDefault="005C0022">
      <w:pPr>
        <w:rPr>
          <w:b/>
          <w:bCs/>
          <w:color w:val="215E99" w:themeColor="text2" w:themeTint="BF"/>
        </w:rPr>
      </w:pPr>
      <w:r w:rsidRPr="005C0022">
        <w:rPr>
          <w:b/>
          <w:bCs/>
          <w:color w:val="215E99" w:themeColor="text2" w:themeTint="BF"/>
        </w:rPr>
        <w:lastRenderedPageBreak/>
        <w:t>Case Sampling Review – Children from Vulnerable / Priority Groups</w:t>
      </w:r>
    </w:p>
    <w:p w14:paraId="62124BE7" w14:textId="60BEE460" w:rsidR="005C0022" w:rsidRDefault="005C0022">
      <w:r>
        <w:t xml:space="preserve">This section supports discussion around individual children from identified vulnerable groups (SEND, EAL, </w:t>
      </w:r>
      <w:r w:rsidR="00975E15">
        <w:t>CIC/</w:t>
      </w:r>
      <w:r>
        <w:t>LAC/PLAC, EYPP, or new to the country).</w:t>
      </w:r>
    </w:p>
    <w:p w14:paraId="7278DC37" w14:textId="0479B0FC" w:rsidR="005C0022" w:rsidRPr="005C0022" w:rsidRDefault="005C0022">
      <w:r>
        <w:t xml:space="preserve">During QA visits, advisors and setting leaders should jointly explore each child’s journey, focusing on identification, support and progress. This </w:t>
      </w:r>
      <w:r w:rsidR="00975E15">
        <w:t>mirrors</w:t>
      </w:r>
      <w:r>
        <w:t xml:space="preserve"> Ofsted’s 2025 expectation for case sampling as part of inspection practice.</w:t>
      </w:r>
    </w:p>
    <w:p w14:paraId="749A224D" w14:textId="51EDE839" w:rsidR="005C0022" w:rsidRDefault="005C0022">
      <w:pPr>
        <w:rPr>
          <w:b/>
          <w:bCs/>
        </w:rPr>
      </w:pPr>
      <w:r>
        <w:rPr>
          <w:b/>
          <w:bCs/>
        </w:rPr>
        <w:t xml:space="preserve">Case Sample </w:t>
      </w:r>
      <w:r w:rsidR="00E006E1">
        <w:rPr>
          <w:b/>
          <w:bCs/>
        </w:rPr>
        <w:t>Example</w:t>
      </w:r>
      <w:r w:rsidR="002F6FBB">
        <w:rPr>
          <w:b/>
          <w:bCs/>
        </w:rPr>
        <w:t>s</w:t>
      </w: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5C0022" w14:paraId="526A1F75" w14:textId="77777777" w:rsidTr="001044DE">
        <w:tc>
          <w:tcPr>
            <w:tcW w:w="2198" w:type="dxa"/>
            <w:shd w:val="clear" w:color="auto" w:fill="E8E8E8" w:themeFill="background2"/>
          </w:tcPr>
          <w:p w14:paraId="79E16C86" w14:textId="5198D583" w:rsidR="005C0022" w:rsidRPr="005C0022" w:rsidRDefault="005C0022" w:rsidP="005C0022">
            <w:pPr>
              <w:rPr>
                <w:b/>
                <w:bCs/>
              </w:rPr>
            </w:pPr>
            <w:r w:rsidRPr="005C0022">
              <w:rPr>
                <w:b/>
                <w:bCs/>
              </w:rPr>
              <w:t>Child Initials / Identifier</w:t>
            </w:r>
          </w:p>
        </w:tc>
        <w:tc>
          <w:tcPr>
            <w:tcW w:w="2198" w:type="dxa"/>
            <w:shd w:val="clear" w:color="auto" w:fill="E8E8E8" w:themeFill="background2"/>
          </w:tcPr>
          <w:p w14:paraId="580D3755" w14:textId="6F43EC03" w:rsidR="005C0022" w:rsidRPr="005C0022" w:rsidRDefault="005C0022" w:rsidP="005C0022">
            <w:pPr>
              <w:rPr>
                <w:b/>
                <w:bCs/>
              </w:rPr>
            </w:pPr>
            <w:r w:rsidRPr="005C0022">
              <w:rPr>
                <w:b/>
                <w:bCs/>
              </w:rPr>
              <w:t>Vulnerability / Group (SEND, EAL, LAC, EYPP, New to Country)</w:t>
            </w:r>
          </w:p>
        </w:tc>
        <w:tc>
          <w:tcPr>
            <w:tcW w:w="2198" w:type="dxa"/>
            <w:shd w:val="clear" w:color="auto" w:fill="E8E8E8" w:themeFill="background2"/>
          </w:tcPr>
          <w:p w14:paraId="0E108C07" w14:textId="1BC21EBC" w:rsidR="005C0022" w:rsidRPr="005C0022" w:rsidRDefault="005C0022" w:rsidP="005C0022">
            <w:pPr>
              <w:rPr>
                <w:b/>
                <w:bCs/>
              </w:rPr>
            </w:pPr>
            <w:r w:rsidRPr="005C0022">
              <w:rPr>
                <w:b/>
                <w:bCs/>
              </w:rPr>
              <w:t>How are their needs identified?</w:t>
            </w:r>
          </w:p>
        </w:tc>
        <w:tc>
          <w:tcPr>
            <w:tcW w:w="2198" w:type="dxa"/>
            <w:shd w:val="clear" w:color="auto" w:fill="E8E8E8" w:themeFill="background2"/>
          </w:tcPr>
          <w:p w14:paraId="2BD89B59" w14:textId="0121DEA7" w:rsidR="005C0022" w:rsidRPr="005C0022" w:rsidRDefault="005C0022" w:rsidP="005C0022">
            <w:pPr>
              <w:rPr>
                <w:b/>
                <w:bCs/>
              </w:rPr>
            </w:pPr>
            <w:r w:rsidRPr="005C0022">
              <w:rPr>
                <w:b/>
                <w:bCs/>
              </w:rPr>
              <w:t>What adaptations or targeted support are in place?</w:t>
            </w:r>
          </w:p>
        </w:tc>
        <w:tc>
          <w:tcPr>
            <w:tcW w:w="2198" w:type="dxa"/>
            <w:shd w:val="clear" w:color="auto" w:fill="E8E8E8" w:themeFill="background2"/>
          </w:tcPr>
          <w:p w14:paraId="2FCC5EA7" w14:textId="0B6763AB" w:rsidR="005C0022" w:rsidRPr="005C0022" w:rsidRDefault="005C0022" w:rsidP="005C0022">
            <w:pPr>
              <w:rPr>
                <w:b/>
                <w:bCs/>
              </w:rPr>
            </w:pPr>
            <w:r w:rsidRPr="005C0022">
              <w:rPr>
                <w:b/>
                <w:bCs/>
              </w:rPr>
              <w:t>What progress has been made?</w:t>
            </w:r>
          </w:p>
        </w:tc>
        <w:tc>
          <w:tcPr>
            <w:tcW w:w="2199" w:type="dxa"/>
            <w:shd w:val="clear" w:color="auto" w:fill="E8E8E8" w:themeFill="background2"/>
          </w:tcPr>
          <w:p w14:paraId="4E5804C8" w14:textId="1867570A" w:rsidR="005C0022" w:rsidRPr="005C0022" w:rsidRDefault="005C0022" w:rsidP="005C0022">
            <w:pPr>
              <w:rPr>
                <w:b/>
                <w:bCs/>
              </w:rPr>
            </w:pPr>
            <w:r w:rsidRPr="005C0022">
              <w:rPr>
                <w:b/>
                <w:bCs/>
              </w:rPr>
              <w:t>How is this evidenced?</w:t>
            </w:r>
          </w:p>
        </w:tc>
        <w:tc>
          <w:tcPr>
            <w:tcW w:w="2199" w:type="dxa"/>
            <w:shd w:val="clear" w:color="auto" w:fill="E8E8E8" w:themeFill="background2"/>
          </w:tcPr>
          <w:p w14:paraId="21BC5DE0" w14:textId="4F82D749" w:rsidR="005C0022" w:rsidRPr="005C0022" w:rsidRDefault="005C0022" w:rsidP="005C0022">
            <w:pPr>
              <w:rPr>
                <w:b/>
                <w:bCs/>
              </w:rPr>
            </w:pPr>
            <w:r w:rsidRPr="005C0022">
              <w:rPr>
                <w:b/>
                <w:bCs/>
              </w:rPr>
              <w:t>Next Steps / Further Support Needed</w:t>
            </w:r>
          </w:p>
        </w:tc>
      </w:tr>
      <w:tr w:rsidR="005C0022" w14:paraId="5916FD6B" w14:textId="77777777" w:rsidTr="005C0022">
        <w:tc>
          <w:tcPr>
            <w:tcW w:w="2198" w:type="dxa"/>
          </w:tcPr>
          <w:p w14:paraId="221E05A6" w14:textId="09E4AC18" w:rsidR="005C0022" w:rsidRPr="002D70DC" w:rsidRDefault="00E006E1" w:rsidP="005C0022">
            <w:pPr>
              <w:rPr>
                <w:color w:val="EE0000"/>
                <w:sz w:val="22"/>
                <w:szCs w:val="22"/>
              </w:rPr>
            </w:pPr>
            <w:r w:rsidRPr="002D70DC">
              <w:rPr>
                <w:color w:val="EE0000"/>
                <w:sz w:val="22"/>
                <w:szCs w:val="22"/>
              </w:rPr>
              <w:t>A.H.</w:t>
            </w:r>
          </w:p>
          <w:p w14:paraId="3AB23526" w14:textId="77777777" w:rsidR="005C0022" w:rsidRPr="002D70DC" w:rsidRDefault="005C0022" w:rsidP="005C0022">
            <w:pPr>
              <w:rPr>
                <w:color w:val="EE0000"/>
                <w:sz w:val="22"/>
                <w:szCs w:val="22"/>
              </w:rPr>
            </w:pPr>
          </w:p>
          <w:p w14:paraId="5FE791C6" w14:textId="77777777" w:rsidR="005C0022" w:rsidRPr="002D70DC" w:rsidRDefault="005C0022" w:rsidP="005C0022">
            <w:pPr>
              <w:rPr>
                <w:color w:val="EE0000"/>
                <w:sz w:val="22"/>
                <w:szCs w:val="22"/>
              </w:rPr>
            </w:pPr>
          </w:p>
          <w:p w14:paraId="3B4400B9" w14:textId="77777777" w:rsidR="005C0022" w:rsidRPr="002D70DC" w:rsidRDefault="005C0022" w:rsidP="005C0022">
            <w:pPr>
              <w:rPr>
                <w:color w:val="EE0000"/>
                <w:sz w:val="22"/>
                <w:szCs w:val="22"/>
              </w:rPr>
            </w:pPr>
          </w:p>
          <w:p w14:paraId="38786242" w14:textId="77777777" w:rsidR="005C0022" w:rsidRPr="002D70DC" w:rsidRDefault="005C0022" w:rsidP="005C0022">
            <w:pPr>
              <w:rPr>
                <w:color w:val="EE0000"/>
                <w:sz w:val="22"/>
                <w:szCs w:val="22"/>
              </w:rPr>
            </w:pPr>
          </w:p>
          <w:p w14:paraId="28E2AD03" w14:textId="77777777" w:rsidR="005C0022" w:rsidRPr="002D70DC" w:rsidRDefault="005C0022" w:rsidP="005C0022">
            <w:pPr>
              <w:rPr>
                <w:color w:val="EE0000"/>
                <w:sz w:val="22"/>
                <w:szCs w:val="22"/>
              </w:rPr>
            </w:pPr>
          </w:p>
          <w:p w14:paraId="6B7395FF" w14:textId="77777777" w:rsidR="005C0022" w:rsidRPr="002D70DC" w:rsidRDefault="005C0022" w:rsidP="005C0022">
            <w:pPr>
              <w:rPr>
                <w:color w:val="EE0000"/>
                <w:sz w:val="22"/>
                <w:szCs w:val="22"/>
              </w:rPr>
            </w:pPr>
          </w:p>
          <w:p w14:paraId="4C45B77A" w14:textId="77777777" w:rsidR="005C0022" w:rsidRPr="002D70DC" w:rsidRDefault="005C0022" w:rsidP="005C0022">
            <w:pPr>
              <w:rPr>
                <w:color w:val="EE0000"/>
                <w:sz w:val="22"/>
                <w:szCs w:val="22"/>
              </w:rPr>
            </w:pPr>
          </w:p>
        </w:tc>
        <w:tc>
          <w:tcPr>
            <w:tcW w:w="2198" w:type="dxa"/>
          </w:tcPr>
          <w:p w14:paraId="299C9358" w14:textId="47087540" w:rsidR="005C0022" w:rsidRPr="002D70DC" w:rsidRDefault="00E006E1" w:rsidP="005C0022">
            <w:pPr>
              <w:rPr>
                <w:color w:val="EE0000"/>
                <w:sz w:val="22"/>
                <w:szCs w:val="22"/>
              </w:rPr>
            </w:pPr>
            <w:r w:rsidRPr="00E006E1">
              <w:rPr>
                <w:color w:val="EE0000"/>
                <w:sz w:val="22"/>
                <w:szCs w:val="22"/>
              </w:rPr>
              <w:t>SEND – Speech and Language Delay</w:t>
            </w:r>
          </w:p>
        </w:tc>
        <w:tc>
          <w:tcPr>
            <w:tcW w:w="2198" w:type="dxa"/>
          </w:tcPr>
          <w:p w14:paraId="76CD7081" w14:textId="0E4F993E" w:rsidR="005C0022" w:rsidRPr="002D70DC" w:rsidRDefault="00E006E1" w:rsidP="005C0022">
            <w:pPr>
              <w:rPr>
                <w:color w:val="EE0000"/>
                <w:sz w:val="22"/>
                <w:szCs w:val="22"/>
              </w:rPr>
            </w:pPr>
            <w:r w:rsidRPr="00E006E1">
              <w:rPr>
                <w:color w:val="EE0000"/>
                <w:sz w:val="22"/>
                <w:szCs w:val="22"/>
              </w:rPr>
              <w:t xml:space="preserve">Identified through observation, </w:t>
            </w:r>
            <w:proofErr w:type="spellStart"/>
            <w:r w:rsidR="00B142E4">
              <w:rPr>
                <w:color w:val="EE0000"/>
                <w:sz w:val="22"/>
                <w:szCs w:val="22"/>
              </w:rPr>
              <w:t>e.g</w:t>
            </w:r>
            <w:proofErr w:type="spellEnd"/>
            <w:r w:rsidR="00B142E4">
              <w:rPr>
                <w:color w:val="EE0000"/>
                <w:sz w:val="22"/>
                <w:szCs w:val="22"/>
              </w:rPr>
              <w:t xml:space="preserve"> ECAT</w:t>
            </w:r>
            <w:r w:rsidRPr="00E006E1">
              <w:rPr>
                <w:color w:val="EE0000"/>
                <w:sz w:val="22"/>
                <w:szCs w:val="22"/>
              </w:rPr>
              <w:t xml:space="preserve"> screening, and parental discussion. External SALT referral completed</w:t>
            </w:r>
          </w:p>
        </w:tc>
        <w:tc>
          <w:tcPr>
            <w:tcW w:w="2198" w:type="dxa"/>
          </w:tcPr>
          <w:p w14:paraId="42620763" w14:textId="07F389F9" w:rsidR="005C0022" w:rsidRPr="002D70DC" w:rsidRDefault="00E006E1" w:rsidP="005C0022">
            <w:pPr>
              <w:rPr>
                <w:color w:val="EE0000"/>
                <w:sz w:val="22"/>
                <w:szCs w:val="22"/>
              </w:rPr>
            </w:pPr>
            <w:r w:rsidRPr="00E006E1">
              <w:rPr>
                <w:color w:val="EE0000"/>
                <w:sz w:val="22"/>
                <w:szCs w:val="22"/>
              </w:rPr>
              <w:t>Daily small-group language sessions; use of visual prompts and targeted vocabulary work during play</w:t>
            </w:r>
          </w:p>
        </w:tc>
        <w:tc>
          <w:tcPr>
            <w:tcW w:w="2198" w:type="dxa"/>
          </w:tcPr>
          <w:p w14:paraId="45C24AFD" w14:textId="2E69D178" w:rsidR="005C0022" w:rsidRPr="002D70DC" w:rsidRDefault="00E006E1" w:rsidP="005C0022">
            <w:pPr>
              <w:rPr>
                <w:color w:val="EE0000"/>
                <w:sz w:val="22"/>
                <w:szCs w:val="22"/>
              </w:rPr>
            </w:pPr>
            <w:r w:rsidRPr="00E006E1">
              <w:rPr>
                <w:color w:val="EE0000"/>
                <w:sz w:val="22"/>
                <w:szCs w:val="22"/>
              </w:rPr>
              <w:t>Increased verbal engagement; now using short phrases to express needs; stronger peer interaction</w:t>
            </w:r>
          </w:p>
        </w:tc>
        <w:tc>
          <w:tcPr>
            <w:tcW w:w="2199" w:type="dxa"/>
          </w:tcPr>
          <w:p w14:paraId="49C3A693" w14:textId="10DBBA12" w:rsidR="005C0022" w:rsidRPr="002D70DC" w:rsidRDefault="00B142E4" w:rsidP="005C0022">
            <w:pPr>
              <w:rPr>
                <w:color w:val="EE0000"/>
                <w:sz w:val="22"/>
                <w:szCs w:val="22"/>
              </w:rPr>
            </w:pPr>
            <w:r>
              <w:rPr>
                <w:color w:val="EE0000"/>
                <w:sz w:val="22"/>
                <w:szCs w:val="22"/>
              </w:rPr>
              <w:t>E</w:t>
            </w:r>
            <w:r w:rsidR="006D19B2">
              <w:rPr>
                <w:color w:val="EE0000"/>
                <w:sz w:val="22"/>
                <w:szCs w:val="22"/>
              </w:rPr>
              <w:t>.g. E</w:t>
            </w:r>
            <w:r>
              <w:rPr>
                <w:color w:val="EE0000"/>
                <w:sz w:val="22"/>
                <w:szCs w:val="22"/>
              </w:rPr>
              <w:t>CAT</w:t>
            </w:r>
            <w:r w:rsidR="00E006E1" w:rsidRPr="00E006E1">
              <w:rPr>
                <w:color w:val="EE0000"/>
                <w:sz w:val="22"/>
                <w:szCs w:val="22"/>
              </w:rPr>
              <w:t xml:space="preserve"> reassessment data; observation records; practitioner notes; parent feedback</w:t>
            </w:r>
          </w:p>
        </w:tc>
        <w:tc>
          <w:tcPr>
            <w:tcW w:w="2199" w:type="dxa"/>
          </w:tcPr>
          <w:p w14:paraId="71DA26FF" w14:textId="46BD584E" w:rsidR="005C0022" w:rsidRPr="002D70DC" w:rsidRDefault="00A228FE" w:rsidP="005C0022">
            <w:pPr>
              <w:rPr>
                <w:color w:val="EE0000"/>
                <w:sz w:val="22"/>
                <w:szCs w:val="22"/>
              </w:rPr>
            </w:pPr>
            <w:r w:rsidRPr="00E006E1">
              <w:rPr>
                <w:color w:val="EE0000"/>
                <w:sz w:val="22"/>
                <w:szCs w:val="22"/>
              </w:rPr>
              <w:t>Continue SALT programme; refresh staff strategies via communication CPD; share updated progress with parents termly.</w:t>
            </w:r>
          </w:p>
        </w:tc>
      </w:tr>
      <w:tr w:rsidR="002D70DC" w14:paraId="174344F7" w14:textId="77777777" w:rsidTr="005C0022">
        <w:tc>
          <w:tcPr>
            <w:tcW w:w="2198" w:type="dxa"/>
          </w:tcPr>
          <w:p w14:paraId="720E220D" w14:textId="0827B29E" w:rsidR="002D70DC" w:rsidRPr="002D70DC" w:rsidRDefault="002D70DC" w:rsidP="005C0022">
            <w:pPr>
              <w:rPr>
                <w:color w:val="EE0000"/>
                <w:sz w:val="22"/>
                <w:szCs w:val="22"/>
              </w:rPr>
            </w:pPr>
            <w:r w:rsidRPr="002D70DC">
              <w:rPr>
                <w:color w:val="EE0000"/>
                <w:sz w:val="22"/>
                <w:szCs w:val="22"/>
              </w:rPr>
              <w:t>L.M.</w:t>
            </w:r>
          </w:p>
        </w:tc>
        <w:tc>
          <w:tcPr>
            <w:tcW w:w="2198" w:type="dxa"/>
          </w:tcPr>
          <w:p w14:paraId="233D3254" w14:textId="5FD874F4" w:rsidR="002D70DC" w:rsidRPr="002D70DC" w:rsidRDefault="002D70DC" w:rsidP="005C0022">
            <w:pPr>
              <w:rPr>
                <w:color w:val="EE0000"/>
                <w:sz w:val="22"/>
                <w:szCs w:val="22"/>
              </w:rPr>
            </w:pPr>
            <w:r w:rsidRPr="002D70DC">
              <w:rPr>
                <w:color w:val="EE0000"/>
                <w:sz w:val="22"/>
                <w:szCs w:val="22"/>
              </w:rPr>
              <w:t>EYPP – Disadvantaged 3-year-old</w:t>
            </w:r>
          </w:p>
        </w:tc>
        <w:tc>
          <w:tcPr>
            <w:tcW w:w="2198" w:type="dxa"/>
          </w:tcPr>
          <w:p w14:paraId="7DC07FAD" w14:textId="66783F13" w:rsidR="002D70DC" w:rsidRPr="002D70DC" w:rsidRDefault="002D70DC" w:rsidP="005C0022">
            <w:pPr>
              <w:rPr>
                <w:color w:val="EE0000"/>
                <w:sz w:val="22"/>
                <w:szCs w:val="22"/>
              </w:rPr>
            </w:pPr>
            <w:r w:rsidRPr="002D70DC">
              <w:rPr>
                <w:color w:val="EE0000"/>
                <w:sz w:val="22"/>
                <w:szCs w:val="22"/>
              </w:rPr>
              <w:t>On entry, baseline showed limited language and reduced confidence in social play. Parents highlighted low engagement at home. Identified through observation, Leuven scales, and parental questionnaire</w:t>
            </w:r>
          </w:p>
        </w:tc>
        <w:tc>
          <w:tcPr>
            <w:tcW w:w="2198" w:type="dxa"/>
          </w:tcPr>
          <w:p w14:paraId="5CEF14C5" w14:textId="41998722" w:rsidR="002D70DC" w:rsidRPr="002D70DC" w:rsidRDefault="002D70DC" w:rsidP="005C0022">
            <w:pPr>
              <w:rPr>
                <w:color w:val="EE0000"/>
                <w:sz w:val="22"/>
                <w:szCs w:val="22"/>
              </w:rPr>
            </w:pPr>
            <w:r w:rsidRPr="002D70DC">
              <w:rPr>
                <w:color w:val="EE0000"/>
                <w:sz w:val="22"/>
                <w:szCs w:val="22"/>
              </w:rPr>
              <w:t>Key person-led daily small-group ‘talk time’ using</w:t>
            </w:r>
            <w:r w:rsidR="00975E15">
              <w:rPr>
                <w:color w:val="EE0000"/>
                <w:sz w:val="22"/>
                <w:szCs w:val="22"/>
              </w:rPr>
              <w:t xml:space="preserve"> e.g.</w:t>
            </w:r>
            <w:r w:rsidRPr="002D70DC">
              <w:rPr>
                <w:color w:val="EE0000"/>
                <w:sz w:val="22"/>
                <w:szCs w:val="22"/>
              </w:rPr>
              <w:t xml:space="preserve"> Targeted reading at home supported with take-home story packs and parent workshops.</w:t>
            </w:r>
          </w:p>
        </w:tc>
        <w:tc>
          <w:tcPr>
            <w:tcW w:w="2198" w:type="dxa"/>
          </w:tcPr>
          <w:p w14:paraId="5AFCAC65" w14:textId="1C8C6AE7" w:rsidR="002D70DC" w:rsidRPr="002D70DC" w:rsidRDefault="002D70DC" w:rsidP="005C0022">
            <w:pPr>
              <w:rPr>
                <w:color w:val="EE0000"/>
                <w:sz w:val="22"/>
                <w:szCs w:val="22"/>
              </w:rPr>
            </w:pPr>
            <w:r w:rsidRPr="002D70DC">
              <w:rPr>
                <w:color w:val="EE0000"/>
                <w:sz w:val="22"/>
                <w:szCs w:val="22"/>
              </w:rPr>
              <w:t xml:space="preserve">Improved communication and confidence; L.M. now initiates conversation, uses longer sentences, and engages in sustained shared play. </w:t>
            </w:r>
          </w:p>
        </w:tc>
        <w:tc>
          <w:tcPr>
            <w:tcW w:w="2199" w:type="dxa"/>
          </w:tcPr>
          <w:p w14:paraId="2A6E8EF0" w14:textId="13041B21" w:rsidR="002D70DC" w:rsidRPr="002D70DC" w:rsidRDefault="002D70DC" w:rsidP="005C0022">
            <w:pPr>
              <w:rPr>
                <w:color w:val="EE0000"/>
                <w:sz w:val="22"/>
                <w:szCs w:val="22"/>
              </w:rPr>
            </w:pPr>
            <w:r w:rsidRPr="002D70DC">
              <w:rPr>
                <w:color w:val="EE0000"/>
                <w:sz w:val="22"/>
                <w:szCs w:val="22"/>
              </w:rPr>
              <w:t>Observation and language tracker data; parent feedback forms; photographs in learning journal; key person reflection notes</w:t>
            </w:r>
          </w:p>
        </w:tc>
        <w:tc>
          <w:tcPr>
            <w:tcW w:w="2199" w:type="dxa"/>
          </w:tcPr>
          <w:p w14:paraId="6E6E4468" w14:textId="04C03417" w:rsidR="002D70DC" w:rsidRPr="002D70DC" w:rsidRDefault="002D70DC" w:rsidP="005C0022">
            <w:pPr>
              <w:rPr>
                <w:color w:val="EE0000"/>
                <w:sz w:val="22"/>
                <w:szCs w:val="22"/>
              </w:rPr>
            </w:pPr>
            <w:r w:rsidRPr="002D70DC">
              <w:rPr>
                <w:color w:val="EE0000"/>
                <w:sz w:val="22"/>
                <w:szCs w:val="22"/>
              </w:rPr>
              <w:t>Continue daily talk time to extend vocabulary; introduce new language-rich challenges; review progress against Leuven scales next term.</w:t>
            </w:r>
          </w:p>
        </w:tc>
      </w:tr>
    </w:tbl>
    <w:p w14:paraId="4E4AEF2C" w14:textId="77777777" w:rsidR="00A228FE" w:rsidRDefault="00A228FE">
      <w:pPr>
        <w:rPr>
          <w:b/>
          <w:bCs/>
        </w:rPr>
      </w:pPr>
      <w:r>
        <w:rPr>
          <w:b/>
          <w:bCs/>
        </w:rPr>
        <w:br w:type="page"/>
      </w:r>
    </w:p>
    <w:p w14:paraId="742AE93F" w14:textId="7DEB7DED" w:rsidR="005C0022" w:rsidRDefault="005C0022" w:rsidP="005C0022">
      <w:pPr>
        <w:rPr>
          <w:b/>
          <w:bCs/>
        </w:rPr>
      </w:pPr>
      <w:r>
        <w:rPr>
          <w:b/>
          <w:bCs/>
        </w:rPr>
        <w:lastRenderedPageBreak/>
        <w:t xml:space="preserve">Case Sample </w:t>
      </w:r>
      <w:r w:rsidR="00E006E1">
        <w:rPr>
          <w:b/>
          <w:bCs/>
        </w:rPr>
        <w:t>1</w:t>
      </w: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5C0022" w:rsidRPr="005C0022" w14:paraId="4F72DFD6" w14:textId="77777777" w:rsidTr="001044DE">
        <w:tc>
          <w:tcPr>
            <w:tcW w:w="2198" w:type="dxa"/>
            <w:shd w:val="clear" w:color="auto" w:fill="E8E8E8" w:themeFill="background2"/>
          </w:tcPr>
          <w:p w14:paraId="2933A361" w14:textId="77777777" w:rsidR="005C0022" w:rsidRPr="005C0022" w:rsidRDefault="005C0022" w:rsidP="006F45FE">
            <w:pPr>
              <w:rPr>
                <w:b/>
                <w:bCs/>
              </w:rPr>
            </w:pPr>
            <w:r w:rsidRPr="005C0022">
              <w:rPr>
                <w:b/>
                <w:bCs/>
              </w:rPr>
              <w:t>Child Initials / Identifier</w:t>
            </w:r>
          </w:p>
        </w:tc>
        <w:tc>
          <w:tcPr>
            <w:tcW w:w="2198" w:type="dxa"/>
            <w:shd w:val="clear" w:color="auto" w:fill="E8E8E8" w:themeFill="background2"/>
          </w:tcPr>
          <w:p w14:paraId="3D0F80AD" w14:textId="1620E92A" w:rsidR="005C0022" w:rsidRPr="005C0022" w:rsidRDefault="005C0022" w:rsidP="006F45FE">
            <w:pPr>
              <w:rPr>
                <w:b/>
                <w:bCs/>
              </w:rPr>
            </w:pPr>
            <w:r w:rsidRPr="005C0022">
              <w:rPr>
                <w:b/>
                <w:bCs/>
              </w:rPr>
              <w:t xml:space="preserve">Vulnerability / Group (SEND, EAL, </w:t>
            </w:r>
            <w:r w:rsidR="00092745">
              <w:rPr>
                <w:b/>
                <w:bCs/>
              </w:rPr>
              <w:t>CIC/</w:t>
            </w:r>
            <w:r w:rsidRPr="005C0022">
              <w:rPr>
                <w:b/>
                <w:bCs/>
              </w:rPr>
              <w:t>LAC, EYPP, New to Country)</w:t>
            </w:r>
          </w:p>
        </w:tc>
        <w:tc>
          <w:tcPr>
            <w:tcW w:w="2198" w:type="dxa"/>
            <w:shd w:val="clear" w:color="auto" w:fill="E8E8E8" w:themeFill="background2"/>
          </w:tcPr>
          <w:p w14:paraId="16C84EC8" w14:textId="77777777" w:rsidR="005C0022" w:rsidRPr="005C0022" w:rsidRDefault="005C0022" w:rsidP="006F45FE">
            <w:pPr>
              <w:rPr>
                <w:b/>
                <w:bCs/>
              </w:rPr>
            </w:pPr>
            <w:r w:rsidRPr="005C0022">
              <w:rPr>
                <w:b/>
                <w:bCs/>
              </w:rPr>
              <w:t>How are their needs identified?</w:t>
            </w:r>
          </w:p>
        </w:tc>
        <w:tc>
          <w:tcPr>
            <w:tcW w:w="2198" w:type="dxa"/>
            <w:shd w:val="clear" w:color="auto" w:fill="E8E8E8" w:themeFill="background2"/>
          </w:tcPr>
          <w:p w14:paraId="1D8311A5" w14:textId="77777777" w:rsidR="005C0022" w:rsidRPr="005C0022" w:rsidRDefault="005C0022" w:rsidP="006F45FE">
            <w:pPr>
              <w:rPr>
                <w:b/>
                <w:bCs/>
              </w:rPr>
            </w:pPr>
            <w:r w:rsidRPr="005C0022">
              <w:rPr>
                <w:b/>
                <w:bCs/>
              </w:rPr>
              <w:t>What adaptations or targeted support are in place?</w:t>
            </w:r>
          </w:p>
        </w:tc>
        <w:tc>
          <w:tcPr>
            <w:tcW w:w="2198" w:type="dxa"/>
            <w:shd w:val="clear" w:color="auto" w:fill="E8E8E8" w:themeFill="background2"/>
          </w:tcPr>
          <w:p w14:paraId="4848A941" w14:textId="77777777" w:rsidR="005C0022" w:rsidRPr="005C0022" w:rsidRDefault="005C0022" w:rsidP="006F45FE">
            <w:pPr>
              <w:rPr>
                <w:b/>
                <w:bCs/>
              </w:rPr>
            </w:pPr>
            <w:r w:rsidRPr="005C0022">
              <w:rPr>
                <w:b/>
                <w:bCs/>
              </w:rPr>
              <w:t>What progress has been made?</w:t>
            </w:r>
          </w:p>
        </w:tc>
        <w:tc>
          <w:tcPr>
            <w:tcW w:w="2199" w:type="dxa"/>
            <w:shd w:val="clear" w:color="auto" w:fill="E8E8E8" w:themeFill="background2"/>
          </w:tcPr>
          <w:p w14:paraId="2691F2F0" w14:textId="77777777" w:rsidR="005C0022" w:rsidRPr="005C0022" w:rsidRDefault="005C0022" w:rsidP="006F45FE">
            <w:pPr>
              <w:rPr>
                <w:b/>
                <w:bCs/>
              </w:rPr>
            </w:pPr>
            <w:r w:rsidRPr="005C0022">
              <w:rPr>
                <w:b/>
                <w:bCs/>
              </w:rPr>
              <w:t>How is this evidenced?</w:t>
            </w:r>
          </w:p>
        </w:tc>
        <w:tc>
          <w:tcPr>
            <w:tcW w:w="2199" w:type="dxa"/>
            <w:shd w:val="clear" w:color="auto" w:fill="E8E8E8" w:themeFill="background2"/>
          </w:tcPr>
          <w:p w14:paraId="4821B03D" w14:textId="77777777" w:rsidR="005C0022" w:rsidRPr="005C0022" w:rsidRDefault="005C0022" w:rsidP="006F45FE">
            <w:pPr>
              <w:rPr>
                <w:b/>
                <w:bCs/>
              </w:rPr>
            </w:pPr>
            <w:r w:rsidRPr="005C0022">
              <w:rPr>
                <w:b/>
                <w:bCs/>
              </w:rPr>
              <w:t>Next Steps / Further Support Needed</w:t>
            </w:r>
          </w:p>
        </w:tc>
      </w:tr>
      <w:tr w:rsidR="005C0022" w14:paraId="324ADBFA" w14:textId="77777777" w:rsidTr="006F45FE">
        <w:tc>
          <w:tcPr>
            <w:tcW w:w="2198" w:type="dxa"/>
          </w:tcPr>
          <w:p w14:paraId="0502001E" w14:textId="77777777" w:rsidR="005C0022" w:rsidRDefault="005C0022" w:rsidP="006F45FE"/>
          <w:p w14:paraId="38CB3D8A" w14:textId="77777777" w:rsidR="005C0022" w:rsidRDefault="005C0022" w:rsidP="006F45FE"/>
          <w:p w14:paraId="6804AB46" w14:textId="77777777" w:rsidR="005C0022" w:rsidRDefault="005C0022" w:rsidP="006F45FE"/>
          <w:p w14:paraId="162B9BF6" w14:textId="77777777" w:rsidR="005C0022" w:rsidRDefault="005C0022" w:rsidP="006F45FE"/>
          <w:p w14:paraId="220AE5B1" w14:textId="77777777" w:rsidR="005C0022" w:rsidRDefault="005C0022" w:rsidP="006F45FE"/>
          <w:p w14:paraId="171A690E" w14:textId="77777777" w:rsidR="005C0022" w:rsidRDefault="005C0022" w:rsidP="006F45FE"/>
          <w:p w14:paraId="6B3D08F0" w14:textId="77777777" w:rsidR="005C0022" w:rsidRDefault="005C0022" w:rsidP="006F45FE"/>
          <w:p w14:paraId="774694F8" w14:textId="77777777" w:rsidR="005C0022" w:rsidRDefault="005C0022" w:rsidP="006F45FE"/>
        </w:tc>
        <w:tc>
          <w:tcPr>
            <w:tcW w:w="2198" w:type="dxa"/>
          </w:tcPr>
          <w:p w14:paraId="69CDF26A" w14:textId="77777777" w:rsidR="005C0022" w:rsidRDefault="005C0022" w:rsidP="006F45FE"/>
        </w:tc>
        <w:tc>
          <w:tcPr>
            <w:tcW w:w="2198" w:type="dxa"/>
          </w:tcPr>
          <w:p w14:paraId="1CD9C452" w14:textId="77777777" w:rsidR="005C0022" w:rsidRDefault="005C0022" w:rsidP="006F45FE"/>
        </w:tc>
        <w:tc>
          <w:tcPr>
            <w:tcW w:w="2198" w:type="dxa"/>
          </w:tcPr>
          <w:p w14:paraId="694D4245" w14:textId="77777777" w:rsidR="005C0022" w:rsidRDefault="005C0022" w:rsidP="006F45FE"/>
        </w:tc>
        <w:tc>
          <w:tcPr>
            <w:tcW w:w="2198" w:type="dxa"/>
          </w:tcPr>
          <w:p w14:paraId="53F45204" w14:textId="77777777" w:rsidR="005C0022" w:rsidRDefault="005C0022" w:rsidP="006F45FE"/>
        </w:tc>
        <w:tc>
          <w:tcPr>
            <w:tcW w:w="2199" w:type="dxa"/>
          </w:tcPr>
          <w:p w14:paraId="5EFB5472" w14:textId="77777777" w:rsidR="005C0022" w:rsidRDefault="005C0022" w:rsidP="006F45FE"/>
        </w:tc>
        <w:tc>
          <w:tcPr>
            <w:tcW w:w="2199" w:type="dxa"/>
          </w:tcPr>
          <w:p w14:paraId="6AE36FF4" w14:textId="77777777" w:rsidR="005C0022" w:rsidRDefault="005C0022" w:rsidP="006F45FE"/>
        </w:tc>
      </w:tr>
    </w:tbl>
    <w:p w14:paraId="4BE097F5" w14:textId="77777777" w:rsidR="005C0022" w:rsidRDefault="005C0022"/>
    <w:p w14:paraId="095D1E58" w14:textId="137A8DB2" w:rsidR="005C0022" w:rsidRDefault="005C0022" w:rsidP="005C0022">
      <w:pPr>
        <w:rPr>
          <w:b/>
          <w:bCs/>
        </w:rPr>
      </w:pPr>
      <w:r>
        <w:rPr>
          <w:b/>
          <w:bCs/>
        </w:rPr>
        <w:t xml:space="preserve">Case Sample </w:t>
      </w:r>
      <w:r w:rsidR="00E006E1">
        <w:rPr>
          <w:b/>
          <w:bCs/>
        </w:rPr>
        <w:t>2</w:t>
      </w: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5C0022" w:rsidRPr="005C0022" w14:paraId="558296C9" w14:textId="77777777" w:rsidTr="001044DE">
        <w:tc>
          <w:tcPr>
            <w:tcW w:w="2198" w:type="dxa"/>
            <w:shd w:val="clear" w:color="auto" w:fill="E8E8E8" w:themeFill="background2"/>
          </w:tcPr>
          <w:p w14:paraId="75B94A8A" w14:textId="77777777" w:rsidR="005C0022" w:rsidRPr="005C0022" w:rsidRDefault="005C0022" w:rsidP="006F45FE">
            <w:pPr>
              <w:rPr>
                <w:b/>
                <w:bCs/>
              </w:rPr>
            </w:pPr>
            <w:r w:rsidRPr="005C0022">
              <w:rPr>
                <w:b/>
                <w:bCs/>
              </w:rPr>
              <w:t>Child Initials / Identifier</w:t>
            </w:r>
          </w:p>
        </w:tc>
        <w:tc>
          <w:tcPr>
            <w:tcW w:w="2198" w:type="dxa"/>
            <w:shd w:val="clear" w:color="auto" w:fill="E8E8E8" w:themeFill="background2"/>
          </w:tcPr>
          <w:p w14:paraId="606D7C07" w14:textId="67D40635" w:rsidR="005C0022" w:rsidRPr="005C0022" w:rsidRDefault="005C0022" w:rsidP="006F45FE">
            <w:pPr>
              <w:rPr>
                <w:b/>
                <w:bCs/>
              </w:rPr>
            </w:pPr>
            <w:r w:rsidRPr="005C0022">
              <w:rPr>
                <w:b/>
                <w:bCs/>
              </w:rPr>
              <w:t xml:space="preserve">Vulnerability / Group (SEND, EAL, </w:t>
            </w:r>
            <w:r w:rsidR="00975E15">
              <w:rPr>
                <w:b/>
                <w:bCs/>
              </w:rPr>
              <w:t>CIC/</w:t>
            </w:r>
            <w:r w:rsidRPr="005C0022">
              <w:rPr>
                <w:b/>
                <w:bCs/>
              </w:rPr>
              <w:t>LAC, EYPP, New to Country)</w:t>
            </w:r>
          </w:p>
        </w:tc>
        <w:tc>
          <w:tcPr>
            <w:tcW w:w="2198" w:type="dxa"/>
            <w:shd w:val="clear" w:color="auto" w:fill="E8E8E8" w:themeFill="background2"/>
          </w:tcPr>
          <w:p w14:paraId="633C07F6" w14:textId="77777777" w:rsidR="005C0022" w:rsidRPr="005C0022" w:rsidRDefault="005C0022" w:rsidP="006F45FE">
            <w:pPr>
              <w:rPr>
                <w:b/>
                <w:bCs/>
              </w:rPr>
            </w:pPr>
            <w:r w:rsidRPr="005C0022">
              <w:rPr>
                <w:b/>
                <w:bCs/>
              </w:rPr>
              <w:t>How are their needs identified?</w:t>
            </w:r>
          </w:p>
        </w:tc>
        <w:tc>
          <w:tcPr>
            <w:tcW w:w="2198" w:type="dxa"/>
            <w:shd w:val="clear" w:color="auto" w:fill="E8E8E8" w:themeFill="background2"/>
          </w:tcPr>
          <w:p w14:paraId="110A4608" w14:textId="77777777" w:rsidR="005C0022" w:rsidRPr="005C0022" w:rsidRDefault="005C0022" w:rsidP="006F45FE">
            <w:pPr>
              <w:rPr>
                <w:b/>
                <w:bCs/>
              </w:rPr>
            </w:pPr>
            <w:r w:rsidRPr="005C0022">
              <w:rPr>
                <w:b/>
                <w:bCs/>
              </w:rPr>
              <w:t>What adaptations or targeted support are in place?</w:t>
            </w:r>
          </w:p>
        </w:tc>
        <w:tc>
          <w:tcPr>
            <w:tcW w:w="2198" w:type="dxa"/>
            <w:shd w:val="clear" w:color="auto" w:fill="E8E8E8" w:themeFill="background2"/>
          </w:tcPr>
          <w:p w14:paraId="522D5654" w14:textId="77777777" w:rsidR="005C0022" w:rsidRPr="005C0022" w:rsidRDefault="005C0022" w:rsidP="006F45FE">
            <w:pPr>
              <w:rPr>
                <w:b/>
                <w:bCs/>
              </w:rPr>
            </w:pPr>
            <w:r w:rsidRPr="005C0022">
              <w:rPr>
                <w:b/>
                <w:bCs/>
              </w:rPr>
              <w:t>What progress has been made?</w:t>
            </w:r>
          </w:p>
        </w:tc>
        <w:tc>
          <w:tcPr>
            <w:tcW w:w="2199" w:type="dxa"/>
            <w:shd w:val="clear" w:color="auto" w:fill="E8E8E8" w:themeFill="background2"/>
          </w:tcPr>
          <w:p w14:paraId="3055C1EA" w14:textId="77777777" w:rsidR="005C0022" w:rsidRPr="005C0022" w:rsidRDefault="005C0022" w:rsidP="006F45FE">
            <w:pPr>
              <w:rPr>
                <w:b/>
                <w:bCs/>
              </w:rPr>
            </w:pPr>
            <w:r w:rsidRPr="005C0022">
              <w:rPr>
                <w:b/>
                <w:bCs/>
              </w:rPr>
              <w:t>How is this evidenced?</w:t>
            </w:r>
          </w:p>
        </w:tc>
        <w:tc>
          <w:tcPr>
            <w:tcW w:w="2199" w:type="dxa"/>
            <w:shd w:val="clear" w:color="auto" w:fill="E8E8E8" w:themeFill="background2"/>
          </w:tcPr>
          <w:p w14:paraId="64FCE8F9" w14:textId="77777777" w:rsidR="005C0022" w:rsidRPr="005C0022" w:rsidRDefault="005C0022" w:rsidP="006F45FE">
            <w:pPr>
              <w:rPr>
                <w:b/>
                <w:bCs/>
              </w:rPr>
            </w:pPr>
            <w:r w:rsidRPr="005C0022">
              <w:rPr>
                <w:b/>
                <w:bCs/>
              </w:rPr>
              <w:t>Next Steps / Further Support Needed</w:t>
            </w:r>
          </w:p>
        </w:tc>
      </w:tr>
      <w:tr w:rsidR="005C0022" w14:paraId="4EC3912B" w14:textId="77777777" w:rsidTr="006F45FE">
        <w:tc>
          <w:tcPr>
            <w:tcW w:w="2198" w:type="dxa"/>
          </w:tcPr>
          <w:p w14:paraId="0DDF804E" w14:textId="77777777" w:rsidR="005C0022" w:rsidRDefault="005C0022" w:rsidP="006F45FE"/>
          <w:p w14:paraId="5249D74C" w14:textId="77777777" w:rsidR="005C0022" w:rsidRDefault="005C0022" w:rsidP="006F45FE"/>
          <w:p w14:paraId="75D569D4" w14:textId="77777777" w:rsidR="005C0022" w:rsidRDefault="005C0022" w:rsidP="006F45FE"/>
          <w:p w14:paraId="1749E773" w14:textId="77777777" w:rsidR="005C0022" w:rsidRDefault="005C0022" w:rsidP="006F45FE"/>
          <w:p w14:paraId="0940DCF4" w14:textId="77777777" w:rsidR="005C0022" w:rsidRDefault="005C0022" w:rsidP="006F45FE"/>
          <w:p w14:paraId="18693CA2" w14:textId="77777777" w:rsidR="005C0022" w:rsidRDefault="005C0022" w:rsidP="006F45FE"/>
          <w:p w14:paraId="1847CAFA" w14:textId="77777777" w:rsidR="005C0022" w:rsidRDefault="005C0022" w:rsidP="006F45FE"/>
          <w:p w14:paraId="15428E2C" w14:textId="77777777" w:rsidR="005C0022" w:rsidRDefault="005C0022" w:rsidP="006F45FE"/>
          <w:p w14:paraId="3554EE0D" w14:textId="77777777" w:rsidR="005C0022" w:rsidRDefault="005C0022" w:rsidP="006F45FE"/>
        </w:tc>
        <w:tc>
          <w:tcPr>
            <w:tcW w:w="2198" w:type="dxa"/>
          </w:tcPr>
          <w:p w14:paraId="163D27D1" w14:textId="77777777" w:rsidR="005C0022" w:rsidRDefault="005C0022" w:rsidP="006F45FE"/>
        </w:tc>
        <w:tc>
          <w:tcPr>
            <w:tcW w:w="2198" w:type="dxa"/>
          </w:tcPr>
          <w:p w14:paraId="432D2E27" w14:textId="77777777" w:rsidR="005C0022" w:rsidRDefault="005C0022" w:rsidP="006F45FE"/>
        </w:tc>
        <w:tc>
          <w:tcPr>
            <w:tcW w:w="2198" w:type="dxa"/>
          </w:tcPr>
          <w:p w14:paraId="375074F8" w14:textId="77777777" w:rsidR="005C0022" w:rsidRDefault="005C0022" w:rsidP="006F45FE"/>
        </w:tc>
        <w:tc>
          <w:tcPr>
            <w:tcW w:w="2198" w:type="dxa"/>
          </w:tcPr>
          <w:p w14:paraId="24A43007" w14:textId="77777777" w:rsidR="005C0022" w:rsidRDefault="005C0022" w:rsidP="006F45FE"/>
        </w:tc>
        <w:tc>
          <w:tcPr>
            <w:tcW w:w="2199" w:type="dxa"/>
          </w:tcPr>
          <w:p w14:paraId="49D33F87" w14:textId="77777777" w:rsidR="005C0022" w:rsidRDefault="005C0022" w:rsidP="006F45FE"/>
        </w:tc>
        <w:tc>
          <w:tcPr>
            <w:tcW w:w="2199" w:type="dxa"/>
          </w:tcPr>
          <w:p w14:paraId="483906B8" w14:textId="77777777" w:rsidR="005C0022" w:rsidRDefault="005C0022" w:rsidP="006F45FE"/>
        </w:tc>
      </w:tr>
    </w:tbl>
    <w:p w14:paraId="60F407B8" w14:textId="77777777" w:rsidR="005C0022" w:rsidRDefault="005C002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7"/>
        <w:gridCol w:w="66"/>
        <w:gridCol w:w="66"/>
        <w:gridCol w:w="66"/>
        <w:gridCol w:w="66"/>
        <w:gridCol w:w="66"/>
        <w:gridCol w:w="81"/>
      </w:tblGrid>
      <w:tr w:rsidR="00E006E1" w:rsidRPr="00E006E1" w14:paraId="3192A1B7" w14:textId="77777777" w:rsidTr="00A228FE">
        <w:trPr>
          <w:tblHeader/>
          <w:tblCellSpacing w:w="15" w:type="dxa"/>
        </w:trPr>
        <w:tc>
          <w:tcPr>
            <w:tcW w:w="0" w:type="auto"/>
            <w:vAlign w:val="center"/>
          </w:tcPr>
          <w:p w14:paraId="1C21BF3D" w14:textId="27C50883" w:rsidR="00A228FE" w:rsidRDefault="00A228FE" w:rsidP="00A228FE">
            <w:pPr>
              <w:rPr>
                <w:b/>
                <w:bCs/>
              </w:rPr>
            </w:pPr>
            <w:r>
              <w:rPr>
                <w:b/>
                <w:bCs/>
              </w:rPr>
              <w:lastRenderedPageBreak/>
              <w:t>Case Sample 3</w:t>
            </w:r>
          </w:p>
          <w:tbl>
            <w:tblPr>
              <w:tblStyle w:val="TableGrid"/>
              <w:tblW w:w="0" w:type="auto"/>
              <w:tblLook w:val="04A0" w:firstRow="1" w:lastRow="0" w:firstColumn="1" w:lastColumn="0" w:noHBand="0" w:noVBand="1"/>
            </w:tblPr>
            <w:tblGrid>
              <w:gridCol w:w="2118"/>
              <w:gridCol w:w="2149"/>
              <w:gridCol w:w="2131"/>
              <w:gridCol w:w="2143"/>
              <w:gridCol w:w="2113"/>
              <w:gridCol w:w="2140"/>
              <w:gridCol w:w="2108"/>
            </w:tblGrid>
            <w:tr w:rsidR="00A228FE" w:rsidRPr="005C0022" w14:paraId="3DE10818" w14:textId="77777777" w:rsidTr="001044DE">
              <w:tc>
                <w:tcPr>
                  <w:tcW w:w="2198" w:type="dxa"/>
                  <w:shd w:val="clear" w:color="auto" w:fill="E8E8E8" w:themeFill="background2"/>
                </w:tcPr>
                <w:p w14:paraId="0EB8B0F3" w14:textId="77777777" w:rsidR="00A228FE" w:rsidRPr="005C0022" w:rsidRDefault="00A228FE" w:rsidP="00A228FE">
                  <w:pPr>
                    <w:rPr>
                      <w:b/>
                      <w:bCs/>
                    </w:rPr>
                  </w:pPr>
                  <w:r w:rsidRPr="005C0022">
                    <w:rPr>
                      <w:b/>
                      <w:bCs/>
                    </w:rPr>
                    <w:t>Child Initials / Identifier</w:t>
                  </w:r>
                </w:p>
              </w:tc>
              <w:tc>
                <w:tcPr>
                  <w:tcW w:w="2198" w:type="dxa"/>
                  <w:shd w:val="clear" w:color="auto" w:fill="E8E8E8" w:themeFill="background2"/>
                </w:tcPr>
                <w:p w14:paraId="5E69117F" w14:textId="16C1B05C" w:rsidR="00A228FE" w:rsidRPr="005C0022" w:rsidRDefault="00A228FE" w:rsidP="00A228FE">
                  <w:pPr>
                    <w:rPr>
                      <w:b/>
                      <w:bCs/>
                    </w:rPr>
                  </w:pPr>
                  <w:r w:rsidRPr="005C0022">
                    <w:rPr>
                      <w:b/>
                      <w:bCs/>
                    </w:rPr>
                    <w:t xml:space="preserve">Vulnerability / Group (SEND, EAL, </w:t>
                  </w:r>
                  <w:r w:rsidR="00092745">
                    <w:rPr>
                      <w:b/>
                      <w:bCs/>
                    </w:rPr>
                    <w:t>CIC/</w:t>
                  </w:r>
                  <w:r w:rsidRPr="005C0022">
                    <w:rPr>
                      <w:b/>
                      <w:bCs/>
                    </w:rPr>
                    <w:t>LAC, EYPP, New to Country)</w:t>
                  </w:r>
                </w:p>
              </w:tc>
              <w:tc>
                <w:tcPr>
                  <w:tcW w:w="2198" w:type="dxa"/>
                  <w:shd w:val="clear" w:color="auto" w:fill="E8E8E8" w:themeFill="background2"/>
                </w:tcPr>
                <w:p w14:paraId="7FD13051" w14:textId="77777777" w:rsidR="00A228FE" w:rsidRPr="005C0022" w:rsidRDefault="00A228FE" w:rsidP="00A228FE">
                  <w:pPr>
                    <w:rPr>
                      <w:b/>
                      <w:bCs/>
                    </w:rPr>
                  </w:pPr>
                  <w:r w:rsidRPr="005C0022">
                    <w:rPr>
                      <w:b/>
                      <w:bCs/>
                    </w:rPr>
                    <w:t>How are their needs identified?</w:t>
                  </w:r>
                </w:p>
              </w:tc>
              <w:tc>
                <w:tcPr>
                  <w:tcW w:w="2198" w:type="dxa"/>
                  <w:shd w:val="clear" w:color="auto" w:fill="E8E8E8" w:themeFill="background2"/>
                </w:tcPr>
                <w:p w14:paraId="173784F2" w14:textId="77777777" w:rsidR="00A228FE" w:rsidRPr="005C0022" w:rsidRDefault="00A228FE" w:rsidP="00A228FE">
                  <w:pPr>
                    <w:rPr>
                      <w:b/>
                      <w:bCs/>
                    </w:rPr>
                  </w:pPr>
                  <w:r w:rsidRPr="005C0022">
                    <w:rPr>
                      <w:b/>
                      <w:bCs/>
                    </w:rPr>
                    <w:t>What adaptations or targeted support are in place?</w:t>
                  </w:r>
                </w:p>
              </w:tc>
              <w:tc>
                <w:tcPr>
                  <w:tcW w:w="2198" w:type="dxa"/>
                  <w:shd w:val="clear" w:color="auto" w:fill="E8E8E8" w:themeFill="background2"/>
                </w:tcPr>
                <w:p w14:paraId="47F3F295" w14:textId="77777777" w:rsidR="00A228FE" w:rsidRPr="005C0022" w:rsidRDefault="00A228FE" w:rsidP="00A228FE">
                  <w:pPr>
                    <w:rPr>
                      <w:b/>
                      <w:bCs/>
                    </w:rPr>
                  </w:pPr>
                  <w:r w:rsidRPr="005C0022">
                    <w:rPr>
                      <w:b/>
                      <w:bCs/>
                    </w:rPr>
                    <w:t>What progress has been made?</w:t>
                  </w:r>
                </w:p>
              </w:tc>
              <w:tc>
                <w:tcPr>
                  <w:tcW w:w="2199" w:type="dxa"/>
                  <w:shd w:val="clear" w:color="auto" w:fill="E8E8E8" w:themeFill="background2"/>
                </w:tcPr>
                <w:p w14:paraId="74AE2095" w14:textId="77777777" w:rsidR="00A228FE" w:rsidRPr="005C0022" w:rsidRDefault="00A228FE" w:rsidP="00A228FE">
                  <w:pPr>
                    <w:rPr>
                      <w:b/>
                      <w:bCs/>
                    </w:rPr>
                  </w:pPr>
                  <w:r w:rsidRPr="005C0022">
                    <w:rPr>
                      <w:b/>
                      <w:bCs/>
                    </w:rPr>
                    <w:t>How is this evidenced?</w:t>
                  </w:r>
                </w:p>
              </w:tc>
              <w:tc>
                <w:tcPr>
                  <w:tcW w:w="2199" w:type="dxa"/>
                  <w:shd w:val="clear" w:color="auto" w:fill="E8E8E8" w:themeFill="background2"/>
                </w:tcPr>
                <w:p w14:paraId="5724E7E4" w14:textId="77777777" w:rsidR="00A228FE" w:rsidRPr="005C0022" w:rsidRDefault="00A228FE" w:rsidP="00A228FE">
                  <w:pPr>
                    <w:rPr>
                      <w:b/>
                      <w:bCs/>
                    </w:rPr>
                  </w:pPr>
                  <w:r w:rsidRPr="005C0022">
                    <w:rPr>
                      <w:b/>
                      <w:bCs/>
                    </w:rPr>
                    <w:t>Next Steps / Further Support Needed</w:t>
                  </w:r>
                </w:p>
              </w:tc>
            </w:tr>
            <w:tr w:rsidR="00A228FE" w14:paraId="6BD51350" w14:textId="77777777" w:rsidTr="006F45FE">
              <w:tc>
                <w:tcPr>
                  <w:tcW w:w="2198" w:type="dxa"/>
                </w:tcPr>
                <w:p w14:paraId="7D005AA1" w14:textId="77777777" w:rsidR="00A228FE" w:rsidRDefault="00A228FE" w:rsidP="00A228FE"/>
                <w:p w14:paraId="11A1D17F" w14:textId="77777777" w:rsidR="00A228FE" w:rsidRDefault="00A228FE" w:rsidP="00A228FE"/>
                <w:p w14:paraId="07EEA41F" w14:textId="77777777" w:rsidR="00A228FE" w:rsidRDefault="00A228FE" w:rsidP="00A228FE"/>
                <w:p w14:paraId="691AE877" w14:textId="77777777" w:rsidR="00A228FE" w:rsidRDefault="00A228FE" w:rsidP="00A228FE"/>
                <w:p w14:paraId="485507B4" w14:textId="77777777" w:rsidR="00A228FE" w:rsidRDefault="00A228FE" w:rsidP="00A228FE"/>
                <w:p w14:paraId="01156281" w14:textId="77777777" w:rsidR="00A228FE" w:rsidRDefault="00A228FE" w:rsidP="00A228FE"/>
                <w:p w14:paraId="2C70A7BC" w14:textId="77777777" w:rsidR="00A228FE" w:rsidRDefault="00A228FE" w:rsidP="00A228FE"/>
                <w:p w14:paraId="78DFABF7" w14:textId="77777777" w:rsidR="00A228FE" w:rsidRDefault="00A228FE" w:rsidP="00A228FE"/>
                <w:p w14:paraId="37D511D0" w14:textId="77777777" w:rsidR="00A228FE" w:rsidRDefault="00A228FE" w:rsidP="00A228FE"/>
              </w:tc>
              <w:tc>
                <w:tcPr>
                  <w:tcW w:w="2198" w:type="dxa"/>
                </w:tcPr>
                <w:p w14:paraId="04192A2A" w14:textId="77777777" w:rsidR="00A228FE" w:rsidRDefault="00A228FE" w:rsidP="00A228FE"/>
              </w:tc>
              <w:tc>
                <w:tcPr>
                  <w:tcW w:w="2198" w:type="dxa"/>
                </w:tcPr>
                <w:p w14:paraId="54733951" w14:textId="77777777" w:rsidR="00A228FE" w:rsidRDefault="00A228FE" w:rsidP="00A228FE"/>
              </w:tc>
              <w:tc>
                <w:tcPr>
                  <w:tcW w:w="2198" w:type="dxa"/>
                </w:tcPr>
                <w:p w14:paraId="636AAAC5" w14:textId="77777777" w:rsidR="00A228FE" w:rsidRDefault="00A228FE" w:rsidP="00A228FE"/>
              </w:tc>
              <w:tc>
                <w:tcPr>
                  <w:tcW w:w="2198" w:type="dxa"/>
                </w:tcPr>
                <w:p w14:paraId="0E263950" w14:textId="77777777" w:rsidR="00A228FE" w:rsidRDefault="00A228FE" w:rsidP="00A228FE"/>
              </w:tc>
              <w:tc>
                <w:tcPr>
                  <w:tcW w:w="2199" w:type="dxa"/>
                </w:tcPr>
                <w:p w14:paraId="6B715B32" w14:textId="77777777" w:rsidR="00A228FE" w:rsidRDefault="00A228FE" w:rsidP="00A228FE"/>
              </w:tc>
              <w:tc>
                <w:tcPr>
                  <w:tcW w:w="2199" w:type="dxa"/>
                </w:tcPr>
                <w:p w14:paraId="76C482A6" w14:textId="77777777" w:rsidR="00A228FE" w:rsidRDefault="00A228FE" w:rsidP="00A228FE"/>
              </w:tc>
            </w:tr>
          </w:tbl>
          <w:p w14:paraId="0A33FC16" w14:textId="26EB04E5" w:rsidR="00E006E1" w:rsidRPr="00E006E1" w:rsidRDefault="00E006E1" w:rsidP="00E006E1">
            <w:pPr>
              <w:rPr>
                <w:b/>
                <w:bCs/>
              </w:rPr>
            </w:pPr>
          </w:p>
        </w:tc>
        <w:tc>
          <w:tcPr>
            <w:tcW w:w="0" w:type="auto"/>
            <w:vAlign w:val="center"/>
          </w:tcPr>
          <w:p w14:paraId="075A88ED" w14:textId="4A43D263" w:rsidR="00E006E1" w:rsidRPr="00E006E1" w:rsidRDefault="00E006E1" w:rsidP="00E006E1">
            <w:pPr>
              <w:rPr>
                <w:b/>
                <w:bCs/>
              </w:rPr>
            </w:pPr>
          </w:p>
        </w:tc>
        <w:tc>
          <w:tcPr>
            <w:tcW w:w="0" w:type="auto"/>
            <w:vAlign w:val="center"/>
          </w:tcPr>
          <w:p w14:paraId="374390AA" w14:textId="485399E5" w:rsidR="00E006E1" w:rsidRPr="00E006E1" w:rsidRDefault="00E006E1" w:rsidP="00E006E1">
            <w:pPr>
              <w:rPr>
                <w:b/>
                <w:bCs/>
              </w:rPr>
            </w:pPr>
          </w:p>
        </w:tc>
        <w:tc>
          <w:tcPr>
            <w:tcW w:w="0" w:type="auto"/>
            <w:vAlign w:val="center"/>
          </w:tcPr>
          <w:p w14:paraId="361195D0" w14:textId="5ECF0DDC" w:rsidR="00E006E1" w:rsidRPr="00E006E1" w:rsidRDefault="00E006E1" w:rsidP="00E006E1">
            <w:pPr>
              <w:rPr>
                <w:b/>
                <w:bCs/>
              </w:rPr>
            </w:pPr>
          </w:p>
        </w:tc>
        <w:tc>
          <w:tcPr>
            <w:tcW w:w="0" w:type="auto"/>
            <w:vAlign w:val="center"/>
          </w:tcPr>
          <w:p w14:paraId="5BAD0E0C" w14:textId="6BF2DB2C" w:rsidR="00E006E1" w:rsidRPr="00E006E1" w:rsidRDefault="00E006E1" w:rsidP="00E006E1">
            <w:pPr>
              <w:rPr>
                <w:b/>
                <w:bCs/>
              </w:rPr>
            </w:pPr>
          </w:p>
        </w:tc>
        <w:tc>
          <w:tcPr>
            <w:tcW w:w="0" w:type="auto"/>
            <w:vAlign w:val="center"/>
          </w:tcPr>
          <w:p w14:paraId="1900D920" w14:textId="722E0E98" w:rsidR="00E006E1" w:rsidRPr="00E006E1" w:rsidRDefault="00E006E1" w:rsidP="00E006E1">
            <w:pPr>
              <w:rPr>
                <w:b/>
                <w:bCs/>
              </w:rPr>
            </w:pPr>
          </w:p>
        </w:tc>
        <w:tc>
          <w:tcPr>
            <w:tcW w:w="0" w:type="auto"/>
            <w:vAlign w:val="center"/>
          </w:tcPr>
          <w:p w14:paraId="50965047" w14:textId="2BC6516A" w:rsidR="00E006E1" w:rsidRPr="00E006E1" w:rsidRDefault="00E006E1" w:rsidP="00E006E1">
            <w:pPr>
              <w:rPr>
                <w:b/>
                <w:bCs/>
              </w:rPr>
            </w:pPr>
          </w:p>
        </w:tc>
      </w:tr>
      <w:tr w:rsidR="00E006E1" w:rsidRPr="00E006E1" w14:paraId="1F491921" w14:textId="77777777" w:rsidTr="00A228FE">
        <w:trPr>
          <w:tblCellSpacing w:w="15" w:type="dxa"/>
        </w:trPr>
        <w:tc>
          <w:tcPr>
            <w:tcW w:w="0" w:type="auto"/>
            <w:vAlign w:val="center"/>
          </w:tcPr>
          <w:p w14:paraId="6152AEDD" w14:textId="585D35EC" w:rsidR="00E006E1" w:rsidRPr="00E006E1" w:rsidRDefault="00E006E1" w:rsidP="00E006E1"/>
        </w:tc>
        <w:tc>
          <w:tcPr>
            <w:tcW w:w="0" w:type="auto"/>
            <w:vAlign w:val="center"/>
          </w:tcPr>
          <w:p w14:paraId="3C0B35C4" w14:textId="7BC1E438" w:rsidR="00E006E1" w:rsidRPr="00E006E1" w:rsidRDefault="00E006E1" w:rsidP="00E006E1"/>
        </w:tc>
        <w:tc>
          <w:tcPr>
            <w:tcW w:w="0" w:type="auto"/>
            <w:vAlign w:val="center"/>
          </w:tcPr>
          <w:p w14:paraId="151A861C" w14:textId="677B2EDE" w:rsidR="00E006E1" w:rsidRPr="00E006E1" w:rsidRDefault="00E006E1" w:rsidP="00E006E1"/>
        </w:tc>
        <w:tc>
          <w:tcPr>
            <w:tcW w:w="0" w:type="auto"/>
            <w:vAlign w:val="center"/>
          </w:tcPr>
          <w:p w14:paraId="359794D9" w14:textId="3668A47D" w:rsidR="00E006E1" w:rsidRPr="00E006E1" w:rsidRDefault="00E006E1" w:rsidP="00E006E1"/>
        </w:tc>
        <w:tc>
          <w:tcPr>
            <w:tcW w:w="0" w:type="auto"/>
            <w:vAlign w:val="center"/>
          </w:tcPr>
          <w:p w14:paraId="133616E9" w14:textId="20D56AA3" w:rsidR="00E006E1" w:rsidRPr="00E006E1" w:rsidRDefault="00E006E1" w:rsidP="00E006E1"/>
        </w:tc>
        <w:tc>
          <w:tcPr>
            <w:tcW w:w="0" w:type="auto"/>
            <w:vAlign w:val="center"/>
          </w:tcPr>
          <w:p w14:paraId="1D19A676" w14:textId="0626FD70" w:rsidR="00E006E1" w:rsidRPr="00E006E1" w:rsidRDefault="00E006E1" w:rsidP="00E006E1"/>
        </w:tc>
        <w:tc>
          <w:tcPr>
            <w:tcW w:w="0" w:type="auto"/>
            <w:vAlign w:val="center"/>
          </w:tcPr>
          <w:p w14:paraId="7C13D115" w14:textId="2127925F" w:rsidR="00E006E1" w:rsidRPr="00E006E1" w:rsidRDefault="00E006E1" w:rsidP="00E006E1"/>
        </w:tc>
      </w:tr>
    </w:tbl>
    <w:p w14:paraId="3AA407B2" w14:textId="1FF52E77" w:rsidR="00CA4A4F" w:rsidRPr="00CA4A4F" w:rsidRDefault="00CA4A4F" w:rsidP="00CA4A4F">
      <w:r w:rsidRPr="00CA4A4F">
        <w:t>Inclusion is not a standalone area of the framework</w:t>
      </w:r>
      <w:r w:rsidR="0064379E">
        <w:t xml:space="preserve"> - </w:t>
      </w:r>
      <w:r w:rsidRPr="00CA4A4F">
        <w:t xml:space="preserve">it runs through </w:t>
      </w:r>
      <w:r w:rsidRPr="00CA4A4F">
        <w:rPr>
          <w:i/>
          <w:iCs/>
        </w:rPr>
        <w:t>every aspect</w:t>
      </w:r>
      <w:r w:rsidRPr="00CA4A4F">
        <w:t xml:space="preserve"> of our practice: curriculum design, interactions, relationships, environment, and leadership.</w:t>
      </w:r>
    </w:p>
    <w:p w14:paraId="41C8109B" w14:textId="77777777" w:rsidR="00CA4A4F" w:rsidRPr="00CA4A4F" w:rsidRDefault="00CA4A4F" w:rsidP="00CA4A4F">
      <w:r w:rsidRPr="00CA4A4F">
        <w:t>This audit celebrates how your setting champions equity and belonging for every child. During future visits, we will revisit these strengths, track impact, and continue to build on what makes your provision unique.</w:t>
      </w:r>
    </w:p>
    <w:p w14:paraId="37085999" w14:textId="77777777" w:rsidR="00DA0676" w:rsidRPr="00DA0676" w:rsidRDefault="00DA0676" w:rsidP="00DA0676">
      <w:r w:rsidRPr="00DA0676">
        <w:t xml:space="preserve">It is about </w:t>
      </w:r>
      <w:r w:rsidRPr="00DA0676">
        <w:rPr>
          <w:i/>
          <w:iCs/>
        </w:rPr>
        <w:t>creating conditions where every child feels a sense of belonging, is understood as an individual, and can make meaningful progress.</w:t>
      </w:r>
    </w:p>
    <w:p w14:paraId="5662056B" w14:textId="6383056C" w:rsidR="00DA0676" w:rsidRPr="00DA0676" w:rsidRDefault="00DA0676" w:rsidP="00DA0676">
      <w:r w:rsidRPr="00DA0676">
        <w:t>Settings are on a continuing journey to embed this golden thread</w:t>
      </w:r>
      <w:r>
        <w:t xml:space="preserve"> - </w:t>
      </w:r>
      <w:r w:rsidRPr="00DA0676">
        <w:t xml:space="preserve">striving towards practice where all children </w:t>
      </w:r>
      <w:r w:rsidRPr="00DA0676">
        <w:rPr>
          <w:b/>
          <w:bCs/>
        </w:rPr>
        <w:t>achieve, belong, and thrive.</w:t>
      </w:r>
    </w:p>
    <w:p w14:paraId="7CF3029B" w14:textId="77777777" w:rsidR="005C0022" w:rsidRDefault="005C0022"/>
    <w:sectPr w:rsidR="005C0022" w:rsidSect="00371558">
      <w:footerReference w:type="even" r:id="rId6"/>
      <w:footerReference w:type="default" r:id="rId7"/>
      <w:footerReference w:type="firs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5C33" w14:textId="77777777" w:rsidR="00E46039" w:rsidRDefault="00E46039" w:rsidP="00A10B0F">
      <w:pPr>
        <w:spacing w:after="0" w:line="240" w:lineRule="auto"/>
      </w:pPr>
      <w:r>
        <w:separator/>
      </w:r>
    </w:p>
  </w:endnote>
  <w:endnote w:type="continuationSeparator" w:id="0">
    <w:p w14:paraId="2A265394" w14:textId="77777777" w:rsidR="00E46039" w:rsidRDefault="00E46039" w:rsidP="00A1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BA52" w14:textId="41590F80" w:rsidR="00A10B0F" w:rsidRDefault="00A10B0F">
    <w:pPr>
      <w:pStyle w:val="Footer"/>
    </w:pPr>
    <w:r>
      <w:rPr>
        <w:noProof/>
      </w:rPr>
      <mc:AlternateContent>
        <mc:Choice Requires="wps">
          <w:drawing>
            <wp:anchor distT="0" distB="0" distL="0" distR="0" simplePos="0" relativeHeight="251659264" behindDoc="0" locked="0" layoutInCell="1" allowOverlap="1" wp14:anchorId="10B47E31" wp14:editId="111459AE">
              <wp:simplePos x="635" y="635"/>
              <wp:positionH relativeFrom="page">
                <wp:align>left</wp:align>
              </wp:positionH>
              <wp:positionV relativeFrom="page">
                <wp:align>bottom</wp:align>
              </wp:positionV>
              <wp:extent cx="9517380" cy="370205"/>
              <wp:effectExtent l="0" t="0" r="7620" b="0"/>
              <wp:wrapNone/>
              <wp:docPr id="163012385"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17380" cy="370205"/>
                      </a:xfrm>
                      <a:prstGeom prst="rect">
                        <a:avLst/>
                      </a:prstGeom>
                      <a:noFill/>
                      <a:ln>
                        <a:noFill/>
                      </a:ln>
                    </wps:spPr>
                    <wps:txbx>
                      <w:txbxContent>
                        <w:p w14:paraId="64188414" w14:textId="1B8FD99F" w:rsidR="00A10B0F" w:rsidRPr="00A10B0F" w:rsidRDefault="00A10B0F" w:rsidP="00A10B0F">
                          <w:pPr>
                            <w:spacing w:after="0"/>
                            <w:rPr>
                              <w:rFonts w:ascii="Aptos" w:eastAsia="Aptos" w:hAnsi="Aptos" w:cs="Aptos"/>
                              <w:noProof/>
                              <w:color w:val="000000"/>
                              <w:sz w:val="20"/>
                              <w:szCs w:val="20"/>
                            </w:rPr>
                          </w:pPr>
                          <w:r w:rsidRPr="00A10B0F">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B47E31"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749.4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" filled="f" stroked="f">
              <v:textbox style="mso-fit-shape-to-text:t" inset="20pt,0,0,15pt">
                <w:txbxContent>
                  <w:p w14:paraId="64188414" w14:textId="1B8FD99F" w:rsidR="00A10B0F" w:rsidRPr="00A10B0F" w:rsidRDefault="00A10B0F" w:rsidP="00A10B0F">
                    <w:pPr>
                      <w:spacing w:after="0"/>
                      <w:rPr>
                        <w:rFonts w:ascii="Aptos" w:eastAsia="Aptos" w:hAnsi="Aptos" w:cs="Aptos"/>
                        <w:noProof/>
                        <w:color w:val="000000"/>
                        <w:sz w:val="20"/>
                        <w:szCs w:val="20"/>
                      </w:rPr>
                    </w:pPr>
                    <w:r w:rsidRPr="00A10B0F">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E2ED" w14:textId="108672A5" w:rsidR="00A10B0F" w:rsidRDefault="00A10B0F">
    <w:pPr>
      <w:pStyle w:val="Footer"/>
    </w:pPr>
    <w:r>
      <w:rPr>
        <w:noProof/>
      </w:rPr>
      <mc:AlternateContent>
        <mc:Choice Requires="wps">
          <w:drawing>
            <wp:anchor distT="0" distB="0" distL="0" distR="0" simplePos="0" relativeHeight="251660288" behindDoc="0" locked="0" layoutInCell="1" allowOverlap="1" wp14:anchorId="10E8E642" wp14:editId="06DFEDD0">
              <wp:simplePos x="457200" y="6924675"/>
              <wp:positionH relativeFrom="page">
                <wp:align>left</wp:align>
              </wp:positionH>
              <wp:positionV relativeFrom="page">
                <wp:align>bottom</wp:align>
              </wp:positionV>
              <wp:extent cx="9517380" cy="370205"/>
              <wp:effectExtent l="0" t="0" r="7620" b="0"/>
              <wp:wrapNone/>
              <wp:docPr id="1445316123"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17380" cy="370205"/>
                      </a:xfrm>
                      <a:prstGeom prst="rect">
                        <a:avLst/>
                      </a:prstGeom>
                      <a:noFill/>
                      <a:ln>
                        <a:noFill/>
                      </a:ln>
                    </wps:spPr>
                    <wps:txbx>
                      <w:txbxContent>
                        <w:p w14:paraId="313C10D7" w14:textId="685ECD1D" w:rsidR="00A10B0F" w:rsidRPr="00A10B0F" w:rsidRDefault="00A10B0F" w:rsidP="00A10B0F">
                          <w:pPr>
                            <w:spacing w:after="0"/>
                            <w:rPr>
                              <w:rFonts w:ascii="Aptos" w:eastAsia="Aptos" w:hAnsi="Aptos" w:cs="Aptos"/>
                              <w:noProof/>
                              <w:color w:val="000000"/>
                              <w:sz w:val="20"/>
                              <w:szCs w:val="20"/>
                            </w:rPr>
                          </w:pPr>
                          <w:r w:rsidRPr="00A10B0F">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E8E642"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749.4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" filled="f" stroked="f">
              <v:textbox style="mso-fit-shape-to-text:t" inset="20pt,0,0,15pt">
                <w:txbxContent>
                  <w:p w14:paraId="313C10D7" w14:textId="685ECD1D" w:rsidR="00A10B0F" w:rsidRPr="00A10B0F" w:rsidRDefault="00A10B0F" w:rsidP="00A10B0F">
                    <w:pPr>
                      <w:spacing w:after="0"/>
                      <w:rPr>
                        <w:rFonts w:ascii="Aptos" w:eastAsia="Aptos" w:hAnsi="Aptos" w:cs="Aptos"/>
                        <w:noProof/>
                        <w:color w:val="000000"/>
                        <w:sz w:val="20"/>
                        <w:szCs w:val="20"/>
                      </w:rPr>
                    </w:pPr>
                    <w:r w:rsidRPr="00A10B0F">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56BF" w14:textId="7E9FABBD" w:rsidR="00A10B0F" w:rsidRDefault="00A10B0F">
    <w:pPr>
      <w:pStyle w:val="Footer"/>
    </w:pPr>
    <w:r>
      <w:rPr>
        <w:noProof/>
      </w:rPr>
      <mc:AlternateContent>
        <mc:Choice Requires="wps">
          <w:drawing>
            <wp:anchor distT="0" distB="0" distL="0" distR="0" simplePos="0" relativeHeight="251658240" behindDoc="0" locked="0" layoutInCell="1" allowOverlap="1" wp14:anchorId="4E8C7B87" wp14:editId="68F7564D">
              <wp:simplePos x="635" y="635"/>
              <wp:positionH relativeFrom="page">
                <wp:align>left</wp:align>
              </wp:positionH>
              <wp:positionV relativeFrom="page">
                <wp:align>bottom</wp:align>
              </wp:positionV>
              <wp:extent cx="9517380" cy="370205"/>
              <wp:effectExtent l="0" t="0" r="7620" b="0"/>
              <wp:wrapNone/>
              <wp:docPr id="33915649"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17380" cy="370205"/>
                      </a:xfrm>
                      <a:prstGeom prst="rect">
                        <a:avLst/>
                      </a:prstGeom>
                      <a:noFill/>
                      <a:ln>
                        <a:noFill/>
                      </a:ln>
                    </wps:spPr>
                    <wps:txbx>
                      <w:txbxContent>
                        <w:p w14:paraId="767B8738" w14:textId="7BFF7576" w:rsidR="00A10B0F" w:rsidRPr="00A10B0F" w:rsidRDefault="00A10B0F" w:rsidP="00A10B0F">
                          <w:pPr>
                            <w:spacing w:after="0"/>
                            <w:rPr>
                              <w:rFonts w:ascii="Aptos" w:eastAsia="Aptos" w:hAnsi="Aptos" w:cs="Aptos"/>
                              <w:noProof/>
                              <w:color w:val="000000"/>
                              <w:sz w:val="20"/>
                              <w:szCs w:val="20"/>
                            </w:rPr>
                          </w:pPr>
                          <w:r w:rsidRPr="00A10B0F">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8C7B87"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749.4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" filled="f" stroked="f">
              <v:textbox style="mso-fit-shape-to-text:t" inset="20pt,0,0,15pt">
                <w:txbxContent>
                  <w:p w14:paraId="767B8738" w14:textId="7BFF7576" w:rsidR="00A10B0F" w:rsidRPr="00A10B0F" w:rsidRDefault="00A10B0F" w:rsidP="00A10B0F">
                    <w:pPr>
                      <w:spacing w:after="0"/>
                      <w:rPr>
                        <w:rFonts w:ascii="Aptos" w:eastAsia="Aptos" w:hAnsi="Aptos" w:cs="Aptos"/>
                        <w:noProof/>
                        <w:color w:val="000000"/>
                        <w:sz w:val="20"/>
                        <w:szCs w:val="20"/>
                      </w:rPr>
                    </w:pPr>
                    <w:r w:rsidRPr="00A10B0F">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E59D" w14:textId="77777777" w:rsidR="00E46039" w:rsidRDefault="00E46039" w:rsidP="00A10B0F">
      <w:pPr>
        <w:spacing w:after="0" w:line="240" w:lineRule="auto"/>
      </w:pPr>
      <w:r>
        <w:separator/>
      </w:r>
    </w:p>
  </w:footnote>
  <w:footnote w:type="continuationSeparator" w:id="0">
    <w:p w14:paraId="37C03442" w14:textId="77777777" w:rsidR="00E46039" w:rsidRDefault="00E46039" w:rsidP="00A10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58"/>
    <w:rsid w:val="000144BB"/>
    <w:rsid w:val="00092745"/>
    <w:rsid w:val="000F2CB8"/>
    <w:rsid w:val="001044DE"/>
    <w:rsid w:val="00127C4B"/>
    <w:rsid w:val="002A3198"/>
    <w:rsid w:val="002D32CC"/>
    <w:rsid w:val="002D70DC"/>
    <w:rsid w:val="002E5C46"/>
    <w:rsid w:val="002F6FBB"/>
    <w:rsid w:val="00371558"/>
    <w:rsid w:val="005A0D2A"/>
    <w:rsid w:val="005C0022"/>
    <w:rsid w:val="005E7E0F"/>
    <w:rsid w:val="0064379E"/>
    <w:rsid w:val="006D19B2"/>
    <w:rsid w:val="0071571B"/>
    <w:rsid w:val="007A222C"/>
    <w:rsid w:val="008A4808"/>
    <w:rsid w:val="008B1F50"/>
    <w:rsid w:val="00912BC2"/>
    <w:rsid w:val="00975E15"/>
    <w:rsid w:val="009D4568"/>
    <w:rsid w:val="00A10B0F"/>
    <w:rsid w:val="00A228FE"/>
    <w:rsid w:val="00A47064"/>
    <w:rsid w:val="00A622FC"/>
    <w:rsid w:val="00A81253"/>
    <w:rsid w:val="00B06FE3"/>
    <w:rsid w:val="00B142E4"/>
    <w:rsid w:val="00C67DBD"/>
    <w:rsid w:val="00C729CA"/>
    <w:rsid w:val="00CA24DB"/>
    <w:rsid w:val="00CA4A4F"/>
    <w:rsid w:val="00CD5FDE"/>
    <w:rsid w:val="00D31F9D"/>
    <w:rsid w:val="00DA0676"/>
    <w:rsid w:val="00E006E1"/>
    <w:rsid w:val="00E105CB"/>
    <w:rsid w:val="00E46039"/>
    <w:rsid w:val="00E67B00"/>
    <w:rsid w:val="00E76255"/>
    <w:rsid w:val="00F47E51"/>
    <w:rsid w:val="00F7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DB6E"/>
  <w15:chartTrackingRefBased/>
  <w15:docId w15:val="{150E388B-B8F5-4BA2-9552-831449D3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1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1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558"/>
    <w:rPr>
      <w:rFonts w:eastAsiaTheme="majorEastAsia" w:cstheme="majorBidi"/>
      <w:color w:val="272727" w:themeColor="text1" w:themeTint="D8"/>
    </w:rPr>
  </w:style>
  <w:style w:type="paragraph" w:styleId="Title">
    <w:name w:val="Title"/>
    <w:basedOn w:val="Normal"/>
    <w:next w:val="Normal"/>
    <w:link w:val="TitleChar"/>
    <w:uiPriority w:val="10"/>
    <w:qFormat/>
    <w:rsid w:val="00371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558"/>
    <w:pPr>
      <w:spacing w:before="160"/>
      <w:jc w:val="center"/>
    </w:pPr>
    <w:rPr>
      <w:i/>
      <w:iCs/>
      <w:color w:val="404040" w:themeColor="text1" w:themeTint="BF"/>
    </w:rPr>
  </w:style>
  <w:style w:type="character" w:customStyle="1" w:styleId="QuoteChar">
    <w:name w:val="Quote Char"/>
    <w:basedOn w:val="DefaultParagraphFont"/>
    <w:link w:val="Quote"/>
    <w:uiPriority w:val="29"/>
    <w:rsid w:val="00371558"/>
    <w:rPr>
      <w:i/>
      <w:iCs/>
      <w:color w:val="404040" w:themeColor="text1" w:themeTint="BF"/>
    </w:rPr>
  </w:style>
  <w:style w:type="paragraph" w:styleId="ListParagraph">
    <w:name w:val="List Paragraph"/>
    <w:basedOn w:val="Normal"/>
    <w:uiPriority w:val="34"/>
    <w:qFormat/>
    <w:rsid w:val="00371558"/>
    <w:pPr>
      <w:ind w:left="720"/>
      <w:contextualSpacing/>
    </w:pPr>
  </w:style>
  <w:style w:type="character" w:styleId="IntenseEmphasis">
    <w:name w:val="Intense Emphasis"/>
    <w:basedOn w:val="DefaultParagraphFont"/>
    <w:uiPriority w:val="21"/>
    <w:qFormat/>
    <w:rsid w:val="00371558"/>
    <w:rPr>
      <w:i/>
      <w:iCs/>
      <w:color w:val="0F4761" w:themeColor="accent1" w:themeShade="BF"/>
    </w:rPr>
  </w:style>
  <w:style w:type="paragraph" w:styleId="IntenseQuote">
    <w:name w:val="Intense Quote"/>
    <w:basedOn w:val="Normal"/>
    <w:next w:val="Normal"/>
    <w:link w:val="IntenseQuoteChar"/>
    <w:uiPriority w:val="30"/>
    <w:qFormat/>
    <w:rsid w:val="00371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558"/>
    <w:rPr>
      <w:i/>
      <w:iCs/>
      <w:color w:val="0F4761" w:themeColor="accent1" w:themeShade="BF"/>
    </w:rPr>
  </w:style>
  <w:style w:type="character" w:styleId="IntenseReference">
    <w:name w:val="Intense Reference"/>
    <w:basedOn w:val="DefaultParagraphFont"/>
    <w:uiPriority w:val="32"/>
    <w:qFormat/>
    <w:rsid w:val="00371558"/>
    <w:rPr>
      <w:b/>
      <w:bCs/>
      <w:smallCaps/>
      <w:color w:val="0F4761" w:themeColor="accent1" w:themeShade="BF"/>
      <w:spacing w:val="5"/>
    </w:rPr>
  </w:style>
  <w:style w:type="table" w:styleId="TableGrid">
    <w:name w:val="Table Grid"/>
    <w:basedOn w:val="TableNormal"/>
    <w:uiPriority w:val="39"/>
    <w:rsid w:val="00371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0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1425</Words>
  <Characters>8682</Characters>
  <Application>Microsoft Office Word</Application>
  <DocSecurity>0</DocSecurity>
  <Lines>868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Reed</dc:creator>
  <cp:keywords/>
  <dc:description/>
  <cp:lastModifiedBy>Stuart Milne</cp:lastModifiedBy>
  <cp:revision>2</cp:revision>
  <dcterms:created xsi:type="dcterms:W3CDTF">2025-12-16T09:29:00Z</dcterms:created>
  <dcterms:modified xsi:type="dcterms:W3CDTF">2025-12-16T09:29:00Z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2058301,9b75f21,5625c61b</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2025-10-20T11:18:55Z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75ff7cbb-0b68-4691-89a0-08d767937014</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